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3E" w:rsidRPr="00A35A3E" w:rsidRDefault="00A35A3E" w:rsidP="00DC069C">
      <w:pPr>
        <w:spacing w:after="0"/>
        <w:rPr>
          <w:rFonts w:ascii="Arial Narrow" w:hAnsi="Arial Narrow"/>
          <w:sz w:val="24"/>
          <w:szCs w:val="24"/>
        </w:rPr>
      </w:pPr>
      <w:r>
        <w:rPr>
          <w:rFonts w:ascii="Arial Narrow" w:hAnsi="Arial Narrow"/>
          <w:sz w:val="24"/>
          <w:szCs w:val="24"/>
        </w:rPr>
        <w:t>Dosquebradas, Abril 21 de 2020</w:t>
      </w:r>
    </w:p>
    <w:p w:rsidR="0016133C" w:rsidRDefault="0016133C" w:rsidP="0016133C">
      <w:pPr>
        <w:pStyle w:val="Ttulo4"/>
        <w:rPr>
          <w:rFonts w:ascii="Arial Narrow" w:hAnsi="Arial Narrow" w:cs="Arial"/>
          <w:sz w:val="24"/>
          <w:szCs w:val="24"/>
        </w:rPr>
      </w:pPr>
    </w:p>
    <w:p w:rsidR="0016133C" w:rsidRDefault="0016133C" w:rsidP="0016133C">
      <w:pPr>
        <w:pStyle w:val="Ttulo4"/>
        <w:rPr>
          <w:rFonts w:ascii="Arial Narrow" w:hAnsi="Arial Narrow" w:cs="Arial"/>
          <w:sz w:val="24"/>
          <w:szCs w:val="24"/>
        </w:rPr>
      </w:pPr>
    </w:p>
    <w:p w:rsidR="0016133C" w:rsidRPr="0016133C" w:rsidRDefault="0016133C" w:rsidP="0016133C">
      <w:pPr>
        <w:pStyle w:val="Ttulo4"/>
        <w:rPr>
          <w:rFonts w:ascii="Arial Narrow" w:hAnsi="Arial Narrow" w:cs="Arial"/>
          <w:sz w:val="24"/>
          <w:szCs w:val="24"/>
        </w:rPr>
      </w:pPr>
      <w:r w:rsidRPr="0016133C">
        <w:rPr>
          <w:rFonts w:ascii="Arial Narrow" w:hAnsi="Arial Narrow" w:cs="Arial"/>
          <w:sz w:val="24"/>
          <w:szCs w:val="24"/>
        </w:rPr>
        <w:t>Doctor</w:t>
      </w:r>
    </w:p>
    <w:p w:rsidR="0016133C" w:rsidRPr="0016133C" w:rsidRDefault="0016133C" w:rsidP="0016133C">
      <w:pPr>
        <w:pStyle w:val="Ttulo4"/>
        <w:rPr>
          <w:rFonts w:ascii="Arial Narrow" w:hAnsi="Arial Narrow" w:cs="Arial"/>
          <w:b/>
          <w:sz w:val="24"/>
          <w:szCs w:val="24"/>
        </w:rPr>
      </w:pPr>
      <w:r w:rsidRPr="0016133C">
        <w:rPr>
          <w:rFonts w:ascii="Arial Narrow" w:hAnsi="Arial Narrow" w:cs="Arial"/>
          <w:b/>
          <w:sz w:val="24"/>
          <w:szCs w:val="24"/>
        </w:rPr>
        <w:t>FERNANDO JOSE DA PENA</w:t>
      </w:r>
      <w:r w:rsidR="00FD1557">
        <w:rPr>
          <w:rFonts w:ascii="Arial Narrow" w:hAnsi="Arial Narrow" w:cs="Arial"/>
          <w:b/>
          <w:sz w:val="24"/>
          <w:szCs w:val="24"/>
        </w:rPr>
        <w:t xml:space="preserve"> MONTENEGRO</w:t>
      </w:r>
      <w:bookmarkStart w:id="0" w:name="_GoBack"/>
      <w:bookmarkEnd w:id="0"/>
    </w:p>
    <w:p w:rsidR="0016133C" w:rsidRPr="0016133C" w:rsidRDefault="0016133C" w:rsidP="0016133C">
      <w:pPr>
        <w:pStyle w:val="Ttulo4"/>
        <w:rPr>
          <w:rFonts w:ascii="Arial Narrow" w:hAnsi="Arial Narrow" w:cs="Arial"/>
          <w:sz w:val="24"/>
          <w:szCs w:val="24"/>
        </w:rPr>
      </w:pPr>
      <w:r w:rsidRPr="0016133C">
        <w:rPr>
          <w:rFonts w:ascii="Arial Narrow" w:hAnsi="Arial Narrow" w:cs="Arial"/>
          <w:sz w:val="24"/>
          <w:szCs w:val="24"/>
        </w:rPr>
        <w:t xml:space="preserve">Gerente </w:t>
      </w:r>
    </w:p>
    <w:p w:rsidR="0016133C" w:rsidRPr="0016133C" w:rsidRDefault="0016133C" w:rsidP="0016133C">
      <w:pPr>
        <w:pStyle w:val="Ttulo4"/>
        <w:rPr>
          <w:rFonts w:ascii="Arial Narrow" w:hAnsi="Arial Narrow" w:cs="Arial"/>
          <w:sz w:val="24"/>
          <w:szCs w:val="24"/>
        </w:rPr>
      </w:pPr>
      <w:proofErr w:type="spellStart"/>
      <w:r w:rsidRPr="0016133C">
        <w:rPr>
          <w:rFonts w:ascii="Arial Narrow" w:hAnsi="Arial Narrow" w:cs="Arial"/>
          <w:sz w:val="24"/>
          <w:szCs w:val="24"/>
        </w:rPr>
        <w:t>Serviciudad</w:t>
      </w:r>
      <w:proofErr w:type="spellEnd"/>
      <w:r w:rsidRPr="0016133C">
        <w:rPr>
          <w:rFonts w:ascii="Arial Narrow" w:hAnsi="Arial Narrow" w:cs="Arial"/>
          <w:sz w:val="24"/>
          <w:szCs w:val="24"/>
        </w:rPr>
        <w:t xml:space="preserve"> E.S.P </w:t>
      </w:r>
    </w:p>
    <w:p w:rsidR="0016133C" w:rsidRDefault="0016133C" w:rsidP="0016133C">
      <w:pPr>
        <w:pStyle w:val="Ttulo4"/>
        <w:rPr>
          <w:rFonts w:ascii="Arial" w:hAnsi="Arial" w:cs="Arial"/>
          <w:lang w:val="es-ES_tradnl"/>
        </w:rPr>
      </w:pPr>
      <w:r w:rsidRPr="0016133C">
        <w:rPr>
          <w:rFonts w:ascii="Arial Narrow" w:hAnsi="Arial Narrow" w:cs="Arial"/>
          <w:sz w:val="24"/>
          <w:szCs w:val="24"/>
        </w:rPr>
        <w:t>Ciudad</w:t>
      </w:r>
      <w:r w:rsidRPr="00010B51">
        <w:rPr>
          <w:rFonts w:ascii="Arial" w:hAnsi="Arial" w:cs="Arial"/>
          <w:szCs w:val="28"/>
        </w:rPr>
        <w:t xml:space="preserve"> </w:t>
      </w:r>
    </w:p>
    <w:p w:rsidR="0016133C" w:rsidRDefault="0016133C" w:rsidP="0016133C">
      <w:pPr>
        <w:rPr>
          <w:rFonts w:ascii="Arial" w:hAnsi="Arial" w:cs="Arial"/>
          <w:sz w:val="28"/>
          <w:lang w:val="es-ES_tradnl"/>
        </w:rPr>
      </w:pPr>
    </w:p>
    <w:p w:rsidR="00A35A3E" w:rsidRPr="00A66760" w:rsidRDefault="0016133C" w:rsidP="00DC069C">
      <w:pPr>
        <w:spacing w:after="0"/>
        <w:rPr>
          <w:rFonts w:ascii="Arial Narrow" w:hAnsi="Arial Narrow"/>
          <w:sz w:val="24"/>
          <w:szCs w:val="24"/>
          <w:lang w:val="es-ES_tradnl"/>
        </w:rPr>
      </w:pPr>
      <w:r w:rsidRPr="00A66760">
        <w:rPr>
          <w:rFonts w:ascii="Arial Narrow" w:hAnsi="Arial Narrow"/>
          <w:sz w:val="24"/>
          <w:szCs w:val="24"/>
          <w:lang w:val="es-ES_tradnl"/>
        </w:rPr>
        <w:t xml:space="preserve">Referencia: </w:t>
      </w:r>
      <w:r w:rsidR="00A66760" w:rsidRPr="00A66760">
        <w:rPr>
          <w:rFonts w:ascii="Arial Narrow" w:hAnsi="Arial Narrow"/>
          <w:sz w:val="24"/>
          <w:szCs w:val="24"/>
          <w:lang w:val="es-ES_tradnl"/>
        </w:rPr>
        <w:t xml:space="preserve">Relación </w:t>
      </w:r>
      <w:r w:rsidRPr="00A66760">
        <w:rPr>
          <w:rFonts w:ascii="Arial Narrow" w:hAnsi="Arial Narrow"/>
          <w:sz w:val="24"/>
          <w:szCs w:val="24"/>
          <w:lang w:val="es-ES_tradnl"/>
        </w:rPr>
        <w:t xml:space="preserve">Normas </w:t>
      </w:r>
      <w:r w:rsidR="00A66760" w:rsidRPr="00A66760">
        <w:rPr>
          <w:rFonts w:ascii="Arial Narrow" w:hAnsi="Arial Narrow"/>
          <w:sz w:val="24"/>
          <w:szCs w:val="24"/>
          <w:lang w:val="es-ES_tradnl"/>
        </w:rPr>
        <w:t xml:space="preserve">Covid-19 con Incidencia en </w:t>
      </w:r>
      <w:proofErr w:type="spellStart"/>
      <w:r w:rsidR="00A66760" w:rsidRPr="00A66760">
        <w:rPr>
          <w:rFonts w:ascii="Arial Narrow" w:hAnsi="Arial Narrow"/>
          <w:sz w:val="24"/>
          <w:szCs w:val="24"/>
          <w:lang w:val="es-ES_tradnl"/>
        </w:rPr>
        <w:t>Serviciudad</w:t>
      </w:r>
      <w:proofErr w:type="spellEnd"/>
      <w:r w:rsidR="00A66760" w:rsidRPr="00A66760">
        <w:rPr>
          <w:rFonts w:ascii="Arial Narrow" w:hAnsi="Arial Narrow"/>
          <w:sz w:val="24"/>
          <w:szCs w:val="24"/>
          <w:lang w:val="es-ES_tradnl"/>
        </w:rPr>
        <w:t xml:space="preserve"> S.S.P </w:t>
      </w:r>
    </w:p>
    <w:p w:rsidR="00A35A3E" w:rsidRDefault="00A35A3E" w:rsidP="00DC069C">
      <w:pPr>
        <w:spacing w:after="0"/>
        <w:rPr>
          <w:rFonts w:ascii="Arial Narrow" w:hAnsi="Arial Narrow"/>
          <w:sz w:val="24"/>
          <w:szCs w:val="24"/>
        </w:rPr>
      </w:pPr>
    </w:p>
    <w:p w:rsidR="00FD1557" w:rsidRPr="00A66760" w:rsidRDefault="00FD1557" w:rsidP="00DC069C">
      <w:pPr>
        <w:spacing w:after="0"/>
        <w:rPr>
          <w:rFonts w:ascii="Arial Narrow" w:hAnsi="Arial Narrow"/>
          <w:sz w:val="24"/>
          <w:szCs w:val="24"/>
        </w:rPr>
      </w:pPr>
    </w:p>
    <w:p w:rsidR="00706644" w:rsidRPr="001A48A9" w:rsidRDefault="00117E2D" w:rsidP="00706644">
      <w:pPr>
        <w:spacing w:after="0"/>
        <w:jc w:val="both"/>
        <w:rPr>
          <w:rFonts w:ascii="Arial Narrow" w:hAnsi="Arial Narrow" w:cs="Tahoma"/>
          <w:sz w:val="24"/>
          <w:szCs w:val="24"/>
        </w:rPr>
      </w:pPr>
      <w:r w:rsidRPr="001A48A9">
        <w:rPr>
          <w:rFonts w:ascii="Arial Narrow" w:eastAsia="Arial Unicode MS" w:hAnsi="Arial Narrow" w:cs="Tahoma"/>
          <w:sz w:val="24"/>
          <w:szCs w:val="24"/>
        </w:rPr>
        <w:t>En atención a la referencia y dentro del marco del contrato de</w:t>
      </w:r>
      <w:r w:rsidRPr="001A48A9">
        <w:rPr>
          <w:rFonts w:ascii="Arial Narrow" w:eastAsia="Arial Unicode MS" w:hAnsi="Arial Narrow" w:cs="Tahoma"/>
          <w:sz w:val="24"/>
          <w:szCs w:val="24"/>
        </w:rPr>
        <w:t xml:space="preserve"> Prestación de Servicios Profesionales Independientes de Asesoría</w:t>
      </w:r>
      <w:r w:rsidRPr="001A48A9">
        <w:rPr>
          <w:rFonts w:ascii="Arial Narrow" w:eastAsia="Arial Unicode MS" w:hAnsi="Arial Narrow" w:cs="Tahoma"/>
          <w:sz w:val="24"/>
          <w:szCs w:val="24"/>
        </w:rPr>
        <w:t xml:space="preserve"> y Auditoria Tributaria</w:t>
      </w:r>
      <w:r w:rsidR="001A48A9" w:rsidRPr="001A48A9">
        <w:rPr>
          <w:rFonts w:ascii="Arial Narrow" w:eastAsia="Arial Unicode MS" w:hAnsi="Arial Narrow" w:cs="Tahoma"/>
          <w:sz w:val="24"/>
          <w:szCs w:val="24"/>
        </w:rPr>
        <w:t>,</w:t>
      </w:r>
      <w:r w:rsidRPr="001A48A9">
        <w:rPr>
          <w:rFonts w:ascii="Arial Narrow" w:eastAsia="Arial Unicode MS" w:hAnsi="Arial Narrow" w:cs="Tahoma"/>
          <w:sz w:val="24"/>
          <w:szCs w:val="24"/>
        </w:rPr>
        <w:t xml:space="preserve"> me permito hacer entrega de los siguientes </w:t>
      </w:r>
      <w:r w:rsidR="00706644" w:rsidRPr="001A48A9">
        <w:rPr>
          <w:rFonts w:ascii="Arial Narrow" w:hAnsi="Arial Narrow" w:cs="Tahoma"/>
          <w:sz w:val="24"/>
          <w:szCs w:val="24"/>
        </w:rPr>
        <w:t xml:space="preserve"> Decretos y Resoluciones expedidos por los órganos competentes de la </w:t>
      </w:r>
      <w:r w:rsidR="00D40394" w:rsidRPr="001A48A9">
        <w:rPr>
          <w:rFonts w:ascii="Arial Narrow" w:hAnsi="Arial Narrow" w:cs="Tahoma"/>
          <w:sz w:val="24"/>
          <w:szCs w:val="24"/>
        </w:rPr>
        <w:t>Nación</w:t>
      </w:r>
      <w:r w:rsidR="001A48A9">
        <w:rPr>
          <w:rFonts w:ascii="Arial Narrow" w:hAnsi="Arial Narrow" w:cs="Tahoma"/>
          <w:sz w:val="24"/>
          <w:szCs w:val="24"/>
        </w:rPr>
        <w:t xml:space="preserve">, </w:t>
      </w:r>
      <w:r w:rsidR="001A48A9" w:rsidRPr="001A48A9">
        <w:rPr>
          <w:rFonts w:ascii="Arial Narrow" w:hAnsi="Arial Narrow" w:cs="Tahoma"/>
          <w:sz w:val="24"/>
          <w:szCs w:val="24"/>
        </w:rPr>
        <w:t>normatividad expedida por el Gobierno Nacional y especialmente la indicada en el Decreto 417 del 17 de marzo de 2020, la cual declaró el Estado de Emergencia Económica, Social y Ecológica en todo el territorio nacional</w:t>
      </w:r>
      <w:r w:rsidR="00706644" w:rsidRPr="001A48A9">
        <w:rPr>
          <w:rFonts w:ascii="Arial Narrow" w:hAnsi="Arial Narrow" w:cs="Tahoma"/>
          <w:sz w:val="24"/>
          <w:szCs w:val="24"/>
        </w:rPr>
        <w:t xml:space="preserve">, </w:t>
      </w:r>
      <w:r w:rsidR="001A48A9" w:rsidRPr="001A48A9">
        <w:rPr>
          <w:rFonts w:ascii="Arial Narrow" w:hAnsi="Arial Narrow" w:cs="Tahoma"/>
          <w:sz w:val="24"/>
          <w:szCs w:val="24"/>
        </w:rPr>
        <w:t xml:space="preserve">que </w:t>
      </w:r>
      <w:r w:rsidR="00706644" w:rsidRPr="001A48A9">
        <w:rPr>
          <w:rFonts w:ascii="Arial Narrow" w:hAnsi="Arial Narrow" w:cs="Tahoma"/>
          <w:sz w:val="24"/>
          <w:szCs w:val="24"/>
        </w:rPr>
        <w:t xml:space="preserve">tienen efectos dentro del </w:t>
      </w:r>
      <w:r w:rsidR="001A48A9">
        <w:rPr>
          <w:rFonts w:ascii="Arial Narrow" w:hAnsi="Arial Narrow" w:cs="Tahoma"/>
          <w:sz w:val="24"/>
          <w:szCs w:val="24"/>
        </w:rPr>
        <w:t>marco</w:t>
      </w:r>
      <w:r w:rsidR="00706644" w:rsidRPr="001A48A9">
        <w:rPr>
          <w:rFonts w:ascii="Arial Narrow" w:hAnsi="Arial Narrow" w:cs="Tahoma"/>
          <w:sz w:val="24"/>
          <w:szCs w:val="24"/>
        </w:rPr>
        <w:t xml:space="preserve"> de las actividades desarrolladas por la empresa </w:t>
      </w:r>
      <w:proofErr w:type="spellStart"/>
      <w:r w:rsidR="00706644" w:rsidRPr="001A48A9">
        <w:rPr>
          <w:rFonts w:ascii="Arial Narrow" w:hAnsi="Arial Narrow" w:cs="Tahoma"/>
          <w:sz w:val="24"/>
          <w:szCs w:val="24"/>
        </w:rPr>
        <w:t>Serviciudad</w:t>
      </w:r>
      <w:proofErr w:type="spellEnd"/>
      <w:r w:rsidR="00706644" w:rsidRPr="001A48A9">
        <w:rPr>
          <w:rFonts w:ascii="Arial Narrow" w:hAnsi="Arial Narrow" w:cs="Tahoma"/>
          <w:sz w:val="24"/>
          <w:szCs w:val="24"/>
        </w:rPr>
        <w:t xml:space="preserve"> E.S.P, debiendo ser tenid</w:t>
      </w:r>
      <w:r w:rsidR="001A48A9">
        <w:rPr>
          <w:rFonts w:ascii="Arial Narrow" w:hAnsi="Arial Narrow" w:cs="Tahoma"/>
          <w:sz w:val="24"/>
          <w:szCs w:val="24"/>
        </w:rPr>
        <w:t>a</w:t>
      </w:r>
      <w:r w:rsidR="00706644" w:rsidRPr="001A48A9">
        <w:rPr>
          <w:rFonts w:ascii="Arial Narrow" w:hAnsi="Arial Narrow" w:cs="Tahoma"/>
          <w:sz w:val="24"/>
          <w:szCs w:val="24"/>
        </w:rPr>
        <w:t xml:space="preserve">s en cuenta </w:t>
      </w:r>
      <w:r w:rsidR="00D40394" w:rsidRPr="001A48A9">
        <w:rPr>
          <w:rFonts w:ascii="Arial Narrow" w:hAnsi="Arial Narrow" w:cs="Tahoma"/>
          <w:sz w:val="24"/>
          <w:szCs w:val="24"/>
        </w:rPr>
        <w:t>dentro tanto para efectos contables, fiscales y administrativos:</w:t>
      </w:r>
    </w:p>
    <w:p w:rsidR="00706644" w:rsidRPr="00117E2D" w:rsidRDefault="00706644" w:rsidP="00DC069C">
      <w:pPr>
        <w:spacing w:after="0"/>
        <w:rPr>
          <w:rFonts w:ascii="Arial Narrow" w:hAnsi="Arial Narrow" w:cs="Tahoma"/>
          <w:b/>
          <w:sz w:val="24"/>
          <w:szCs w:val="24"/>
          <w:u w:val="single"/>
        </w:rPr>
      </w:pPr>
    </w:p>
    <w:p w:rsidR="00435BA8" w:rsidRPr="003C41EF" w:rsidRDefault="00435BA8" w:rsidP="00DC069C">
      <w:pPr>
        <w:spacing w:after="0"/>
        <w:rPr>
          <w:rFonts w:ascii="Arial Narrow" w:hAnsi="Arial Narrow" w:cs="Tahoma"/>
          <w:b/>
          <w:sz w:val="24"/>
          <w:szCs w:val="24"/>
          <w:u w:val="single"/>
        </w:rPr>
      </w:pPr>
      <w:r w:rsidRPr="003C41EF">
        <w:rPr>
          <w:rFonts w:ascii="Arial Narrow" w:hAnsi="Arial Narrow" w:cs="Tahoma"/>
          <w:b/>
          <w:sz w:val="24"/>
          <w:szCs w:val="24"/>
          <w:u w:val="single"/>
        </w:rPr>
        <w:t>Decreto 434 del 19-03-2020</w:t>
      </w:r>
    </w:p>
    <w:p w:rsidR="009A67E6" w:rsidRDefault="009A67E6" w:rsidP="00DC069C">
      <w:pPr>
        <w:spacing w:after="0"/>
        <w:rPr>
          <w:rFonts w:ascii="Arial Narrow" w:hAnsi="Arial Narrow" w:cs="Tahoma"/>
          <w:sz w:val="24"/>
          <w:szCs w:val="24"/>
        </w:rPr>
      </w:pPr>
    </w:p>
    <w:p w:rsidR="00435BA8" w:rsidRDefault="00435BA8" w:rsidP="00DC069C">
      <w:pPr>
        <w:spacing w:after="0"/>
        <w:rPr>
          <w:rFonts w:ascii="Arial Narrow" w:hAnsi="Arial Narrow" w:cs="Tahoma"/>
          <w:sz w:val="24"/>
          <w:szCs w:val="24"/>
        </w:rPr>
      </w:pPr>
      <w:r w:rsidRPr="003C41EF">
        <w:rPr>
          <w:rFonts w:ascii="Arial Narrow" w:hAnsi="Arial Narrow" w:cs="Tahoma"/>
          <w:sz w:val="24"/>
          <w:szCs w:val="24"/>
        </w:rPr>
        <w:t>Establece plazos especiales para las siguientes actuaciones:</w:t>
      </w:r>
    </w:p>
    <w:p w:rsidR="009A67E6" w:rsidRPr="003C41EF" w:rsidRDefault="009A67E6" w:rsidP="00DC069C">
      <w:pPr>
        <w:spacing w:after="0"/>
        <w:rPr>
          <w:rFonts w:ascii="Arial Narrow" w:hAnsi="Arial Narrow" w:cs="Tahoma"/>
          <w:sz w:val="24"/>
          <w:szCs w:val="24"/>
        </w:rPr>
      </w:pPr>
    </w:p>
    <w:p w:rsidR="003A59E7" w:rsidRPr="003C41EF" w:rsidRDefault="00435BA8" w:rsidP="00DC069C">
      <w:pPr>
        <w:pStyle w:val="Prrafodelista"/>
        <w:numPr>
          <w:ilvl w:val="0"/>
          <w:numId w:val="1"/>
        </w:numPr>
        <w:spacing w:after="0"/>
        <w:rPr>
          <w:rFonts w:ascii="Arial Narrow" w:hAnsi="Arial Narrow" w:cs="Tahoma"/>
          <w:sz w:val="24"/>
          <w:szCs w:val="24"/>
        </w:rPr>
      </w:pPr>
      <w:r w:rsidRPr="003C41EF">
        <w:rPr>
          <w:rFonts w:ascii="Arial Narrow" w:hAnsi="Arial Narrow" w:cs="Tahoma"/>
          <w:sz w:val="24"/>
          <w:szCs w:val="24"/>
        </w:rPr>
        <w:t>Renovación de la matricula mercantil, el RUNEOL y los demás registros que integran el Registro Único Empresarial y Social – RUES. Plazo hasta el 3 de julio de 2020</w:t>
      </w:r>
    </w:p>
    <w:p w:rsidR="00435BA8" w:rsidRPr="003C41EF" w:rsidRDefault="00435BA8" w:rsidP="00DC069C">
      <w:pPr>
        <w:pStyle w:val="Prrafodelista"/>
        <w:numPr>
          <w:ilvl w:val="0"/>
          <w:numId w:val="1"/>
        </w:numPr>
        <w:spacing w:after="0"/>
        <w:rPr>
          <w:rFonts w:ascii="Arial Narrow" w:hAnsi="Arial Narrow" w:cs="Tahoma"/>
          <w:sz w:val="24"/>
          <w:szCs w:val="24"/>
        </w:rPr>
      </w:pPr>
      <w:r w:rsidRPr="003C41EF">
        <w:rPr>
          <w:rFonts w:ascii="Arial Narrow" w:hAnsi="Arial Narrow" w:cs="Tahoma"/>
          <w:sz w:val="24"/>
          <w:szCs w:val="24"/>
        </w:rPr>
        <w:t>Renovación del Registro Único de Proponentes: Plazo hasta el quinto día hábil del mes de julio de 2020.</w:t>
      </w:r>
    </w:p>
    <w:p w:rsidR="00435BA8" w:rsidRPr="003C41EF" w:rsidRDefault="00435BA8" w:rsidP="00DC069C">
      <w:pPr>
        <w:pStyle w:val="Prrafodelista"/>
        <w:numPr>
          <w:ilvl w:val="0"/>
          <w:numId w:val="1"/>
        </w:numPr>
        <w:spacing w:after="0"/>
        <w:rPr>
          <w:rFonts w:ascii="Arial Narrow" w:hAnsi="Arial Narrow" w:cs="Tahoma"/>
          <w:sz w:val="24"/>
          <w:szCs w:val="24"/>
        </w:rPr>
      </w:pPr>
      <w:r w:rsidRPr="003C41EF">
        <w:rPr>
          <w:rFonts w:ascii="Arial Narrow" w:hAnsi="Arial Narrow" w:cs="Tahoma"/>
          <w:sz w:val="24"/>
          <w:szCs w:val="24"/>
        </w:rPr>
        <w:t>Afiliación a las Cámaras de Comercio. Plazo hasta el 3 de julio de 2020</w:t>
      </w:r>
    </w:p>
    <w:p w:rsidR="00DC069C" w:rsidRPr="003C41EF" w:rsidRDefault="00DC069C" w:rsidP="00DC069C">
      <w:pPr>
        <w:spacing w:after="0"/>
        <w:rPr>
          <w:rFonts w:ascii="Arial Narrow" w:hAnsi="Arial Narrow" w:cs="Tahoma"/>
          <w:b/>
          <w:sz w:val="24"/>
          <w:szCs w:val="24"/>
          <w:u w:val="single"/>
        </w:rPr>
      </w:pPr>
    </w:p>
    <w:p w:rsidR="000029E6" w:rsidRPr="003C41EF" w:rsidRDefault="009413E1" w:rsidP="00DC069C">
      <w:pPr>
        <w:spacing w:after="0"/>
        <w:rPr>
          <w:rFonts w:ascii="Arial Narrow" w:hAnsi="Arial Narrow" w:cs="Tahoma"/>
          <w:b/>
          <w:sz w:val="24"/>
          <w:szCs w:val="24"/>
          <w:u w:val="single"/>
        </w:rPr>
      </w:pPr>
      <w:r w:rsidRPr="003C41EF">
        <w:rPr>
          <w:rFonts w:ascii="Arial Narrow" w:hAnsi="Arial Narrow" w:cs="Tahoma"/>
          <w:b/>
          <w:sz w:val="24"/>
          <w:szCs w:val="24"/>
          <w:u w:val="single"/>
        </w:rPr>
        <w:t>Decreto 461 del 22-03-2020</w:t>
      </w:r>
    </w:p>
    <w:p w:rsidR="00DC069C" w:rsidRPr="003C41EF" w:rsidRDefault="00DC069C" w:rsidP="00DC069C">
      <w:pPr>
        <w:spacing w:after="0"/>
        <w:rPr>
          <w:rFonts w:ascii="Arial Narrow" w:hAnsi="Arial Narrow" w:cs="Tahoma"/>
          <w:b/>
          <w:sz w:val="24"/>
          <w:szCs w:val="24"/>
          <w:u w:val="single"/>
        </w:rPr>
      </w:pPr>
    </w:p>
    <w:p w:rsidR="009413E1" w:rsidRPr="003C41EF" w:rsidRDefault="009413E1" w:rsidP="009A67E6">
      <w:pPr>
        <w:pStyle w:val="Prrafodelista"/>
        <w:numPr>
          <w:ilvl w:val="0"/>
          <w:numId w:val="3"/>
        </w:numPr>
        <w:rPr>
          <w:rFonts w:ascii="Arial Narrow" w:hAnsi="Arial Narrow"/>
          <w:sz w:val="24"/>
          <w:szCs w:val="24"/>
        </w:rPr>
      </w:pPr>
      <w:r w:rsidRPr="003C41EF">
        <w:rPr>
          <w:rFonts w:ascii="Arial Narrow" w:hAnsi="Arial Narrow"/>
          <w:sz w:val="24"/>
          <w:szCs w:val="24"/>
        </w:rPr>
        <w:t xml:space="preserve">Facultad de los gobernadores y alcaldes en materia de rentas de destinación específica. </w:t>
      </w:r>
    </w:p>
    <w:p w:rsidR="009413E1" w:rsidRDefault="009413E1" w:rsidP="009A67E6">
      <w:pPr>
        <w:pStyle w:val="Prrafodelista"/>
        <w:numPr>
          <w:ilvl w:val="0"/>
          <w:numId w:val="3"/>
        </w:numPr>
        <w:rPr>
          <w:rFonts w:ascii="Arial Narrow" w:hAnsi="Arial Narrow"/>
          <w:sz w:val="24"/>
          <w:szCs w:val="24"/>
        </w:rPr>
      </w:pPr>
      <w:r w:rsidRPr="003C41EF">
        <w:rPr>
          <w:rFonts w:ascii="Arial Narrow" w:hAnsi="Arial Narrow"/>
          <w:sz w:val="24"/>
          <w:szCs w:val="24"/>
        </w:rPr>
        <w:t>Facúltese a los gobernadores y alcaldes para que reorienten las rentas de destinación específica de sus entidades territoriales.</w:t>
      </w:r>
    </w:p>
    <w:p w:rsidR="006966C8" w:rsidRPr="006966C8" w:rsidRDefault="006966C8" w:rsidP="009A67E6">
      <w:pPr>
        <w:pStyle w:val="Prrafodelista"/>
        <w:numPr>
          <w:ilvl w:val="0"/>
          <w:numId w:val="3"/>
        </w:numPr>
        <w:rPr>
          <w:rFonts w:ascii="Arial Narrow" w:hAnsi="Arial Narrow"/>
          <w:sz w:val="24"/>
          <w:szCs w:val="24"/>
        </w:rPr>
      </w:pPr>
      <w:r w:rsidRPr="006966C8">
        <w:rPr>
          <w:rFonts w:ascii="Arial Narrow" w:hAnsi="Arial Narrow"/>
          <w:sz w:val="24"/>
          <w:szCs w:val="24"/>
        </w:rPr>
        <w:t>Facúltese a los gobernadores y alcaldes para que puedan reducir las tarifas de los impuestos de sus entidades territoriales.</w:t>
      </w:r>
    </w:p>
    <w:p w:rsidR="009413E1" w:rsidRDefault="009413E1" w:rsidP="009A67E6">
      <w:pPr>
        <w:pStyle w:val="Prrafodelista"/>
        <w:numPr>
          <w:ilvl w:val="0"/>
          <w:numId w:val="3"/>
        </w:numPr>
        <w:rPr>
          <w:rFonts w:ascii="Arial Narrow" w:hAnsi="Arial Narrow"/>
          <w:sz w:val="24"/>
          <w:szCs w:val="24"/>
        </w:rPr>
      </w:pPr>
      <w:r w:rsidRPr="003C41EF">
        <w:rPr>
          <w:rFonts w:ascii="Arial Narrow" w:hAnsi="Arial Narrow"/>
          <w:sz w:val="24"/>
          <w:szCs w:val="24"/>
        </w:rPr>
        <w:t>La reorientación de recursos en el marco de la emergencia sanitaria, no será necesaria la autorización de las asambleas departamentales o consejo municipales.</w:t>
      </w:r>
    </w:p>
    <w:p w:rsidR="008B014C" w:rsidRDefault="008B014C" w:rsidP="008B014C">
      <w:pPr>
        <w:spacing w:after="0"/>
        <w:rPr>
          <w:rFonts w:ascii="Arial Narrow" w:hAnsi="Arial Narrow"/>
          <w:sz w:val="24"/>
          <w:szCs w:val="24"/>
        </w:rPr>
      </w:pPr>
    </w:p>
    <w:p w:rsidR="008B014C" w:rsidRPr="008B014C" w:rsidRDefault="008B014C" w:rsidP="008B014C">
      <w:pPr>
        <w:spacing w:after="0"/>
        <w:rPr>
          <w:rFonts w:ascii="Arial Narrow" w:hAnsi="Arial Narrow"/>
          <w:b/>
          <w:sz w:val="24"/>
          <w:szCs w:val="24"/>
          <w:u w:val="single"/>
        </w:rPr>
      </w:pPr>
      <w:r w:rsidRPr="008B014C">
        <w:rPr>
          <w:rFonts w:ascii="Arial Narrow" w:hAnsi="Arial Narrow"/>
          <w:b/>
          <w:sz w:val="24"/>
          <w:szCs w:val="24"/>
          <w:u w:val="single"/>
        </w:rPr>
        <w:t>Decreto 488 del 27-03-2020</w:t>
      </w:r>
    </w:p>
    <w:p w:rsidR="008B014C" w:rsidRDefault="008B014C" w:rsidP="008B014C">
      <w:pPr>
        <w:spacing w:after="0"/>
        <w:rPr>
          <w:rFonts w:ascii="Arial Narrow" w:hAnsi="Arial Narrow"/>
          <w:sz w:val="24"/>
          <w:szCs w:val="24"/>
        </w:rPr>
      </w:pPr>
    </w:p>
    <w:p w:rsidR="008B014C" w:rsidRPr="00644DA1" w:rsidRDefault="00FF5193" w:rsidP="00644DA1">
      <w:pPr>
        <w:pStyle w:val="Prrafodelista"/>
        <w:numPr>
          <w:ilvl w:val="0"/>
          <w:numId w:val="20"/>
        </w:numPr>
        <w:spacing w:after="0"/>
        <w:jc w:val="both"/>
        <w:rPr>
          <w:rFonts w:ascii="Arial Narrow" w:hAnsi="Arial Narrow"/>
          <w:sz w:val="24"/>
          <w:szCs w:val="24"/>
        </w:rPr>
      </w:pPr>
      <w:r w:rsidRPr="00644DA1">
        <w:rPr>
          <w:rFonts w:ascii="Arial Narrow" w:hAnsi="Arial Narrow"/>
          <w:sz w:val="24"/>
          <w:szCs w:val="24"/>
        </w:rPr>
        <w:t>El</w:t>
      </w:r>
      <w:r w:rsidR="008B014C" w:rsidRPr="00644DA1">
        <w:rPr>
          <w:rFonts w:ascii="Arial Narrow" w:hAnsi="Arial Narrow"/>
          <w:sz w:val="24"/>
          <w:szCs w:val="24"/>
        </w:rPr>
        <w:t xml:space="preserve"> trabajador que haya presentado una disminución de su ingreso mensual, certificada por su empleador, podrá retirar cada mes de su cuenta de cesantías </w:t>
      </w:r>
      <w:r w:rsidR="00644DA1" w:rsidRPr="00644DA1">
        <w:rPr>
          <w:rFonts w:ascii="Arial Narrow" w:hAnsi="Arial Narrow"/>
          <w:sz w:val="24"/>
          <w:szCs w:val="24"/>
        </w:rPr>
        <w:t xml:space="preserve">de los fondos privados </w:t>
      </w:r>
      <w:r w:rsidR="008B014C" w:rsidRPr="00644DA1">
        <w:rPr>
          <w:rFonts w:ascii="Arial Narrow" w:hAnsi="Arial Narrow"/>
          <w:sz w:val="24"/>
          <w:szCs w:val="24"/>
        </w:rPr>
        <w:t>el monto que le permita compensar dicha reducción, con el fin de mantener su ingreso constante</w:t>
      </w:r>
    </w:p>
    <w:p w:rsidR="008B014C" w:rsidRPr="00FF5193" w:rsidRDefault="008B014C" w:rsidP="00FF5193">
      <w:pPr>
        <w:spacing w:after="0"/>
        <w:jc w:val="both"/>
        <w:rPr>
          <w:rFonts w:ascii="Arial Narrow" w:hAnsi="Arial Narrow"/>
          <w:sz w:val="24"/>
          <w:szCs w:val="24"/>
        </w:rPr>
      </w:pPr>
    </w:p>
    <w:p w:rsidR="008B014C" w:rsidRPr="00644DA1" w:rsidRDefault="00FF5193" w:rsidP="00644DA1">
      <w:pPr>
        <w:pStyle w:val="Prrafodelista"/>
        <w:numPr>
          <w:ilvl w:val="0"/>
          <w:numId w:val="20"/>
        </w:numPr>
        <w:spacing w:after="0"/>
        <w:jc w:val="both"/>
        <w:rPr>
          <w:rFonts w:ascii="Arial Narrow" w:hAnsi="Arial Narrow"/>
          <w:sz w:val="24"/>
          <w:szCs w:val="24"/>
        </w:rPr>
      </w:pPr>
      <w:r w:rsidRPr="00644DA1">
        <w:rPr>
          <w:rFonts w:ascii="Arial Narrow" w:hAnsi="Arial Narrow"/>
          <w:sz w:val="24"/>
          <w:szCs w:val="24"/>
        </w:rPr>
        <w:t xml:space="preserve">El </w:t>
      </w:r>
      <w:r w:rsidR="008B014C" w:rsidRPr="00644DA1">
        <w:rPr>
          <w:rFonts w:ascii="Arial Narrow" w:hAnsi="Arial Narrow"/>
          <w:sz w:val="24"/>
          <w:szCs w:val="24"/>
        </w:rPr>
        <w:t>empleador dará a conocer trabajador, con al menos un (1) día de anticipación, la fecha a partir de la cual concederá las vacaciones anticipadas, colectivas o acumuladas. De igual manera el trabajador podrá solicitar en mismo plazo que se le conceda el disfrute de las vacaciones.</w:t>
      </w:r>
    </w:p>
    <w:p w:rsidR="008B014C" w:rsidRDefault="008B014C" w:rsidP="008B014C">
      <w:pPr>
        <w:spacing w:after="0"/>
        <w:rPr>
          <w:rFonts w:ascii="Arial Narrow" w:hAnsi="Arial Narrow"/>
          <w:sz w:val="24"/>
          <w:szCs w:val="24"/>
        </w:rPr>
      </w:pPr>
    </w:p>
    <w:p w:rsidR="00644DA1" w:rsidRPr="00644DA1" w:rsidRDefault="00644DA1" w:rsidP="00644DA1">
      <w:pPr>
        <w:pStyle w:val="Prrafodelista"/>
        <w:numPr>
          <w:ilvl w:val="0"/>
          <w:numId w:val="20"/>
        </w:numPr>
        <w:spacing w:after="0"/>
        <w:jc w:val="both"/>
        <w:rPr>
          <w:rFonts w:ascii="Arial Narrow" w:hAnsi="Arial Narrow"/>
          <w:sz w:val="24"/>
          <w:szCs w:val="24"/>
        </w:rPr>
      </w:pPr>
      <w:r w:rsidRPr="00644DA1">
        <w:rPr>
          <w:rFonts w:ascii="Arial Narrow" w:hAnsi="Arial Narrow"/>
          <w:sz w:val="24"/>
          <w:szCs w:val="24"/>
        </w:rPr>
        <w:t>Trabajadores dependientes o independientes cotizantes categoría A y S, cesantes, que hayan realizado aportes a una Caja de Compensación Familiar durante un (1) año, continuo o discontinuo, en el transcurso de los últimos cinco (5) años, se les otorga dos (2) salarios mínimos mensuales legales vigentes, divididos en tres (3) mensualidades  máximo por tres meses.</w:t>
      </w:r>
    </w:p>
    <w:p w:rsidR="002F1A27" w:rsidRDefault="002F1A27" w:rsidP="008B014C">
      <w:pPr>
        <w:spacing w:after="0"/>
        <w:rPr>
          <w:rFonts w:ascii="Arial Narrow" w:hAnsi="Arial Narrow"/>
          <w:sz w:val="24"/>
          <w:szCs w:val="24"/>
        </w:rPr>
      </w:pPr>
    </w:p>
    <w:p w:rsidR="002F1A27" w:rsidRDefault="002F1A27" w:rsidP="00DC069C">
      <w:pPr>
        <w:spacing w:after="0"/>
        <w:rPr>
          <w:rFonts w:ascii="Arial Narrow" w:hAnsi="Arial Narrow"/>
          <w:sz w:val="24"/>
          <w:szCs w:val="24"/>
        </w:rPr>
      </w:pPr>
    </w:p>
    <w:p w:rsidR="009A4BF9" w:rsidRPr="003C41EF" w:rsidRDefault="009A4BF9" w:rsidP="009A4BF9">
      <w:pPr>
        <w:spacing w:after="0"/>
        <w:rPr>
          <w:rFonts w:ascii="Arial Narrow" w:hAnsi="Arial Narrow"/>
          <w:b/>
          <w:sz w:val="24"/>
          <w:szCs w:val="24"/>
          <w:u w:val="single"/>
        </w:rPr>
      </w:pPr>
      <w:r w:rsidRPr="003C41EF">
        <w:rPr>
          <w:rFonts w:ascii="Arial Narrow" w:hAnsi="Arial Narrow"/>
          <w:b/>
          <w:sz w:val="24"/>
          <w:szCs w:val="24"/>
          <w:u w:val="single"/>
        </w:rPr>
        <w:t>Decreto 520 del 06-04-2020</w:t>
      </w:r>
    </w:p>
    <w:p w:rsidR="009A4BF9" w:rsidRPr="003C41EF" w:rsidRDefault="009A4BF9" w:rsidP="009A4BF9">
      <w:pPr>
        <w:spacing w:after="0"/>
        <w:rPr>
          <w:rFonts w:ascii="Arial Narrow" w:hAnsi="Arial Narrow"/>
          <w:sz w:val="24"/>
          <w:szCs w:val="24"/>
        </w:rPr>
      </w:pPr>
      <w:r w:rsidRPr="003C41EF">
        <w:rPr>
          <w:rFonts w:ascii="Arial Narrow" w:hAnsi="Arial Narrow"/>
          <w:sz w:val="24"/>
          <w:szCs w:val="24"/>
          <w:u w:val="single"/>
        </w:rPr>
        <w:t>Plazos Declaración Renta año 2019 Grandes Contribuyentes</w:t>
      </w:r>
      <w:r w:rsidRPr="003C41EF">
        <w:rPr>
          <w:rFonts w:ascii="Arial Narrow" w:hAnsi="Arial Narrow"/>
          <w:sz w:val="24"/>
          <w:szCs w:val="24"/>
        </w:rPr>
        <w:t>.</w:t>
      </w:r>
    </w:p>
    <w:p w:rsidR="009A4BF9" w:rsidRPr="003C41EF" w:rsidRDefault="009A4BF9" w:rsidP="009A4BF9">
      <w:pPr>
        <w:spacing w:after="0"/>
        <w:rPr>
          <w:rFonts w:ascii="Arial Narrow" w:hAnsi="Arial Narrow"/>
          <w:sz w:val="24"/>
          <w:szCs w:val="24"/>
        </w:rPr>
      </w:pP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Modificación del calendario para el pago de la segunda (2) cuota, presentación de declaración y pago de la tercera (</w:t>
      </w:r>
      <w:r>
        <w:rPr>
          <w:rFonts w:ascii="Arial Narrow" w:hAnsi="Arial Narrow"/>
          <w:sz w:val="24"/>
          <w:szCs w:val="24"/>
        </w:rPr>
        <w:t>3</w:t>
      </w:r>
      <w:r w:rsidRPr="003C41EF">
        <w:rPr>
          <w:rFonts w:ascii="Arial Narrow" w:hAnsi="Arial Narrow"/>
          <w:sz w:val="24"/>
          <w:szCs w:val="24"/>
        </w:rPr>
        <w:t>) cuota del Impuesto de Renta Grandes Contribuyentes.</w:t>
      </w: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 xml:space="preserve">Plazo para pagar la Segunda cuota de Renta de </w:t>
      </w:r>
      <w:proofErr w:type="spellStart"/>
      <w:r w:rsidRPr="003C41EF">
        <w:rPr>
          <w:rFonts w:ascii="Arial Narrow" w:hAnsi="Arial Narrow"/>
          <w:sz w:val="24"/>
          <w:szCs w:val="24"/>
        </w:rPr>
        <w:t>Serviciudad</w:t>
      </w:r>
      <w:proofErr w:type="spellEnd"/>
      <w:r w:rsidRPr="003C41EF">
        <w:rPr>
          <w:rFonts w:ascii="Arial Narrow" w:hAnsi="Arial Narrow"/>
          <w:sz w:val="24"/>
          <w:szCs w:val="24"/>
        </w:rPr>
        <w:t xml:space="preserve"> E.S.P vence el día 22 de abril de 2020</w:t>
      </w: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 xml:space="preserve">Plazo para presentar la declaración y pago de la tercera cuota de Renta de </w:t>
      </w:r>
      <w:proofErr w:type="spellStart"/>
      <w:r w:rsidRPr="003C41EF">
        <w:rPr>
          <w:rFonts w:ascii="Arial Narrow" w:hAnsi="Arial Narrow"/>
          <w:sz w:val="24"/>
          <w:szCs w:val="24"/>
        </w:rPr>
        <w:t>Servicviudad</w:t>
      </w:r>
      <w:proofErr w:type="spellEnd"/>
      <w:r w:rsidRPr="003C41EF">
        <w:rPr>
          <w:rFonts w:ascii="Arial Narrow" w:hAnsi="Arial Narrow"/>
          <w:sz w:val="24"/>
          <w:szCs w:val="24"/>
        </w:rPr>
        <w:t xml:space="preserve"> vence el día 10 de junio de 2020.</w:t>
      </w: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 xml:space="preserve">El valor de la primera cuota ya cancelada por </w:t>
      </w:r>
      <w:proofErr w:type="spellStart"/>
      <w:r w:rsidRPr="003C41EF">
        <w:rPr>
          <w:rFonts w:ascii="Arial Narrow" w:hAnsi="Arial Narrow"/>
          <w:sz w:val="24"/>
          <w:szCs w:val="24"/>
        </w:rPr>
        <w:t>Serviciudad</w:t>
      </w:r>
      <w:proofErr w:type="spellEnd"/>
      <w:r w:rsidRPr="003C41EF">
        <w:rPr>
          <w:rFonts w:ascii="Arial Narrow" w:hAnsi="Arial Narrow"/>
          <w:sz w:val="24"/>
          <w:szCs w:val="24"/>
        </w:rPr>
        <w:t xml:space="preserve"> no podrá ser inferior al veinte ciento (20%) saldo a pagar año gravable 2018.</w:t>
      </w: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El pago se la segunda cuota de Renta corresponderá al 45% del valor del saldo a pagar del año gravable 2018.</w:t>
      </w:r>
    </w:p>
    <w:p w:rsidR="009A4BF9" w:rsidRPr="003C41EF" w:rsidRDefault="009A4BF9" w:rsidP="009A4BF9">
      <w:pPr>
        <w:pStyle w:val="Prrafodelista"/>
        <w:numPr>
          <w:ilvl w:val="0"/>
          <w:numId w:val="5"/>
        </w:numPr>
        <w:spacing w:after="0"/>
        <w:rPr>
          <w:rFonts w:ascii="Arial Narrow" w:hAnsi="Arial Narrow"/>
          <w:sz w:val="24"/>
          <w:szCs w:val="24"/>
        </w:rPr>
      </w:pPr>
      <w:r w:rsidRPr="003C41EF">
        <w:rPr>
          <w:rFonts w:ascii="Arial Narrow" w:hAnsi="Arial Narrow"/>
          <w:sz w:val="24"/>
          <w:szCs w:val="24"/>
        </w:rPr>
        <w:t xml:space="preserve">El pago de la tercera cuota y presentación de declaración de Renta, el valor a pagar será el valor a pagar impuesto determinado en la declaración menos el pago de la primera y segunda cuota. </w:t>
      </w:r>
    </w:p>
    <w:p w:rsidR="009A4BF9" w:rsidRDefault="009A4BF9" w:rsidP="00DC069C">
      <w:pPr>
        <w:spacing w:after="0"/>
        <w:rPr>
          <w:rFonts w:ascii="Arial Narrow" w:hAnsi="Arial Narrow"/>
          <w:sz w:val="24"/>
          <w:szCs w:val="24"/>
        </w:rPr>
      </w:pPr>
    </w:p>
    <w:p w:rsidR="00A1596A" w:rsidRPr="003C41EF" w:rsidRDefault="00A1596A" w:rsidP="00DC069C">
      <w:pPr>
        <w:spacing w:after="0"/>
        <w:jc w:val="both"/>
        <w:rPr>
          <w:rFonts w:ascii="Arial Narrow" w:hAnsi="Arial Narrow"/>
          <w:b/>
          <w:sz w:val="24"/>
          <w:szCs w:val="24"/>
          <w:u w:val="single"/>
        </w:rPr>
      </w:pPr>
      <w:r w:rsidRPr="003C41EF">
        <w:rPr>
          <w:rFonts w:ascii="Arial Narrow" w:hAnsi="Arial Narrow"/>
          <w:b/>
          <w:sz w:val="24"/>
          <w:szCs w:val="24"/>
          <w:u w:val="single"/>
        </w:rPr>
        <w:t>Decreto 528 del 07-04-2020</w:t>
      </w:r>
    </w:p>
    <w:p w:rsidR="00DC069C" w:rsidRPr="003C41EF" w:rsidRDefault="00DC069C" w:rsidP="00DC069C">
      <w:pPr>
        <w:spacing w:after="0"/>
        <w:jc w:val="both"/>
        <w:rPr>
          <w:rFonts w:ascii="Arial Narrow" w:hAnsi="Arial Narrow"/>
          <w:b/>
          <w:sz w:val="24"/>
          <w:szCs w:val="24"/>
          <w:u w:val="single"/>
        </w:rPr>
      </w:pPr>
    </w:p>
    <w:p w:rsidR="00A1596A" w:rsidRPr="003C41EF" w:rsidRDefault="004F445E" w:rsidP="00DC069C">
      <w:pPr>
        <w:pStyle w:val="Prrafodelista"/>
        <w:numPr>
          <w:ilvl w:val="0"/>
          <w:numId w:val="2"/>
        </w:numPr>
        <w:spacing w:after="0"/>
        <w:jc w:val="both"/>
        <w:rPr>
          <w:rFonts w:ascii="Arial Narrow" w:hAnsi="Arial Narrow"/>
          <w:sz w:val="24"/>
          <w:szCs w:val="24"/>
        </w:rPr>
      </w:pPr>
      <w:r>
        <w:rPr>
          <w:rFonts w:ascii="Arial Narrow" w:hAnsi="Arial Narrow"/>
          <w:sz w:val="24"/>
          <w:szCs w:val="24"/>
        </w:rPr>
        <w:lastRenderedPageBreak/>
        <w:t>Se podrá realizar el p</w:t>
      </w:r>
      <w:r w:rsidR="00A1596A" w:rsidRPr="003C41EF">
        <w:rPr>
          <w:rFonts w:ascii="Arial Narrow" w:hAnsi="Arial Narrow"/>
          <w:sz w:val="24"/>
          <w:szCs w:val="24"/>
        </w:rPr>
        <w:t>ago diferido de los servicios públicos de acueducto, alcantarillado y/o aseo</w:t>
      </w:r>
      <w:r w:rsidR="000D1144" w:rsidRPr="003C41EF">
        <w:rPr>
          <w:rFonts w:ascii="Arial Narrow" w:hAnsi="Arial Narrow"/>
          <w:sz w:val="24"/>
          <w:szCs w:val="24"/>
        </w:rPr>
        <w:t xml:space="preserve">, </w:t>
      </w:r>
      <w:r w:rsidR="00A1596A" w:rsidRPr="003C41EF">
        <w:rPr>
          <w:rFonts w:ascii="Arial Narrow" w:hAnsi="Arial Narrow"/>
          <w:sz w:val="24"/>
          <w:szCs w:val="24"/>
        </w:rPr>
        <w:t>por un plazo de treinta y seis (36) meses el cobro del cargo fijo y del consumo no subsidiado a los usuarios residenciales de estratos 1 y 2, por los consumos causados durante los sesenta (60) días siguientes a la declaratoria de Emergencia Económica, Social y Ecológica, sin que pueda trasladarle al usuario final ningún interés o costo financiero por el diferimiento del cobro.</w:t>
      </w:r>
    </w:p>
    <w:p w:rsidR="00A1596A" w:rsidRPr="003C41EF" w:rsidRDefault="000D1144" w:rsidP="00DC069C">
      <w:pPr>
        <w:pStyle w:val="Prrafodelista"/>
        <w:numPr>
          <w:ilvl w:val="0"/>
          <w:numId w:val="2"/>
        </w:numPr>
        <w:spacing w:after="0"/>
        <w:jc w:val="both"/>
        <w:rPr>
          <w:rFonts w:ascii="Arial Narrow" w:hAnsi="Arial Narrow"/>
          <w:sz w:val="24"/>
          <w:szCs w:val="24"/>
        </w:rPr>
      </w:pPr>
      <w:r w:rsidRPr="003C41EF">
        <w:rPr>
          <w:rFonts w:ascii="Arial Narrow" w:hAnsi="Arial Narrow"/>
          <w:sz w:val="24"/>
          <w:szCs w:val="24"/>
        </w:rPr>
        <w:t>S</w:t>
      </w:r>
      <w:r w:rsidR="00A1596A" w:rsidRPr="003C41EF">
        <w:rPr>
          <w:rFonts w:ascii="Arial Narrow" w:hAnsi="Arial Narrow"/>
          <w:sz w:val="24"/>
          <w:szCs w:val="24"/>
        </w:rPr>
        <w:t>e establece una línea de liquidez para dichos prestadores a una tasa de interés nominal del 0%, por el mismo plazo al que se difiere el cobro de los consumos a que hace referencia este ar</w:t>
      </w:r>
      <w:r w:rsidR="0001788C">
        <w:rPr>
          <w:rFonts w:ascii="Arial Narrow" w:hAnsi="Arial Narrow"/>
          <w:sz w:val="24"/>
          <w:szCs w:val="24"/>
        </w:rPr>
        <w:t xml:space="preserve">tículo en la respectiva factura, siendo en este caso obligatorio realizar el </w:t>
      </w:r>
      <w:proofErr w:type="spellStart"/>
      <w:r w:rsidR="0001788C">
        <w:rPr>
          <w:rFonts w:ascii="Arial Narrow" w:hAnsi="Arial Narrow"/>
          <w:sz w:val="24"/>
          <w:szCs w:val="24"/>
        </w:rPr>
        <w:t>pagom</w:t>
      </w:r>
      <w:proofErr w:type="spellEnd"/>
      <w:r w:rsidR="0001788C">
        <w:rPr>
          <w:rFonts w:ascii="Arial Narrow" w:hAnsi="Arial Narrow"/>
          <w:sz w:val="24"/>
          <w:szCs w:val="24"/>
        </w:rPr>
        <w:t xml:space="preserve"> diferido.</w:t>
      </w:r>
    </w:p>
    <w:p w:rsidR="00A1596A" w:rsidRPr="003C41EF" w:rsidRDefault="00A1596A" w:rsidP="00DC069C">
      <w:pPr>
        <w:pStyle w:val="Prrafodelista"/>
        <w:numPr>
          <w:ilvl w:val="0"/>
          <w:numId w:val="2"/>
        </w:numPr>
        <w:spacing w:after="0"/>
        <w:jc w:val="both"/>
        <w:rPr>
          <w:rFonts w:ascii="Arial Narrow" w:hAnsi="Arial Narrow"/>
          <w:sz w:val="24"/>
          <w:szCs w:val="24"/>
        </w:rPr>
      </w:pPr>
      <w:r w:rsidRPr="003C41EF">
        <w:rPr>
          <w:rFonts w:ascii="Arial Narrow" w:hAnsi="Arial Narrow"/>
          <w:sz w:val="24"/>
          <w:szCs w:val="24"/>
        </w:rPr>
        <w:t>El otorgamiento de la línea de liquidez se hará con los datos históricos de consumo y costo unitario por la prestación del servicio según la información existente en el Sistema Único de Información (SUI)</w:t>
      </w:r>
    </w:p>
    <w:p w:rsidR="00A1596A" w:rsidRPr="003C41EF" w:rsidRDefault="000D1144" w:rsidP="00DC069C">
      <w:pPr>
        <w:pStyle w:val="Prrafodelista"/>
        <w:numPr>
          <w:ilvl w:val="0"/>
          <w:numId w:val="2"/>
        </w:numPr>
        <w:spacing w:after="0"/>
        <w:jc w:val="both"/>
        <w:rPr>
          <w:rFonts w:ascii="Arial Narrow" w:hAnsi="Arial Narrow"/>
          <w:sz w:val="24"/>
          <w:szCs w:val="24"/>
        </w:rPr>
      </w:pPr>
      <w:r w:rsidRPr="003C41EF">
        <w:rPr>
          <w:rFonts w:ascii="Arial Narrow" w:hAnsi="Arial Narrow"/>
          <w:sz w:val="24"/>
          <w:szCs w:val="24"/>
        </w:rPr>
        <w:t>Los</w:t>
      </w:r>
      <w:r w:rsidR="00A1596A" w:rsidRPr="003C41EF">
        <w:rPr>
          <w:rFonts w:ascii="Arial Narrow" w:hAnsi="Arial Narrow"/>
          <w:sz w:val="24"/>
          <w:szCs w:val="24"/>
        </w:rPr>
        <w:t xml:space="preserve"> prestadores de servicios públicos de acueducto, alcantarillado y/o aseo, en el marco de su gestión comercial, podrán diseñar opciones e incentivos a favor de sus suscriptores y/o usuarios que paguen oportunamente las facturas a su cargo durante este período, con el fin de contribuir con la recuperación de la cartera y garantizar su sostenibilidad financiera</w:t>
      </w:r>
    </w:p>
    <w:p w:rsidR="00A1596A" w:rsidRPr="003C41EF" w:rsidRDefault="000D1144" w:rsidP="00DC069C">
      <w:pPr>
        <w:pStyle w:val="Prrafodelista"/>
        <w:numPr>
          <w:ilvl w:val="0"/>
          <w:numId w:val="2"/>
        </w:numPr>
        <w:spacing w:after="0"/>
        <w:jc w:val="both"/>
        <w:rPr>
          <w:rFonts w:ascii="Arial Narrow" w:hAnsi="Arial Narrow"/>
          <w:sz w:val="24"/>
          <w:szCs w:val="24"/>
        </w:rPr>
      </w:pPr>
      <w:r w:rsidRPr="003C41EF">
        <w:rPr>
          <w:rFonts w:ascii="Arial Narrow" w:hAnsi="Arial Narrow"/>
          <w:sz w:val="24"/>
          <w:szCs w:val="24"/>
        </w:rPr>
        <w:t xml:space="preserve">Los </w:t>
      </w:r>
      <w:r w:rsidR="00A1596A" w:rsidRPr="003C41EF">
        <w:rPr>
          <w:rFonts w:ascii="Arial Narrow" w:hAnsi="Arial Narrow"/>
          <w:sz w:val="24"/>
          <w:szCs w:val="24"/>
        </w:rPr>
        <w:t>municipios que en la vigencia 2020 no hayan girado los recursos del Sistema General de Participaciones para Agua Potable y Saneamiento Básico a las personas prestadoras de servicios públicos de acueducto, alcantarillado y aseo que operan en su territorio, con el fin de dar cumplimiento al literal a) del artículo 11 de la Ley 1176 de 2007, deberán realizar los giros correspondientes a más tardar el 15 de abril de 2020.</w:t>
      </w:r>
    </w:p>
    <w:p w:rsidR="00A1596A" w:rsidRPr="003C41EF" w:rsidRDefault="00A1596A" w:rsidP="00DC069C">
      <w:pPr>
        <w:pStyle w:val="Prrafodelista"/>
        <w:numPr>
          <w:ilvl w:val="0"/>
          <w:numId w:val="2"/>
        </w:numPr>
        <w:spacing w:after="0"/>
        <w:jc w:val="both"/>
        <w:rPr>
          <w:rFonts w:ascii="Arial Narrow" w:hAnsi="Arial Narrow" w:cs="Tahoma"/>
          <w:sz w:val="24"/>
          <w:szCs w:val="24"/>
        </w:rPr>
      </w:pPr>
      <w:r w:rsidRPr="003C41EF">
        <w:rPr>
          <w:rFonts w:ascii="Arial Narrow" w:hAnsi="Arial Narrow"/>
          <w:sz w:val="24"/>
          <w:szCs w:val="24"/>
        </w:rPr>
        <w:t>Si la persona prestadora respectiva no recibe el giro, la Nación - Ministerio de Vivienda, Ciudad y Territorio MVCT, con los recursos del Sistema General de Participaciones para Agua Potable y Saneamiento Básico asignados a ese ente territorial, le transferirá directamente al prestador en las siguientes doceavas y durante la vigencia 2020, los recursos que resulten del balance mensual, en los mismos términos y condiciones en que lo habría hecho el municipio, previa solicitud de la empresa respectiva.</w:t>
      </w:r>
    </w:p>
    <w:p w:rsidR="00423EC4" w:rsidRPr="003C41EF" w:rsidRDefault="00423EC4" w:rsidP="00DC069C">
      <w:pPr>
        <w:spacing w:after="0"/>
        <w:jc w:val="both"/>
        <w:rPr>
          <w:rFonts w:ascii="Arial Narrow" w:hAnsi="Arial Narrow" w:cs="Tahoma"/>
          <w:sz w:val="24"/>
          <w:szCs w:val="24"/>
        </w:rPr>
      </w:pPr>
    </w:p>
    <w:p w:rsidR="00DC069C" w:rsidRPr="003C41EF" w:rsidRDefault="00DC069C" w:rsidP="00DC069C">
      <w:pPr>
        <w:spacing w:after="0"/>
        <w:jc w:val="both"/>
        <w:rPr>
          <w:rFonts w:ascii="Arial Narrow" w:hAnsi="Arial Narrow"/>
          <w:b/>
          <w:sz w:val="24"/>
          <w:szCs w:val="24"/>
          <w:u w:val="single"/>
        </w:rPr>
      </w:pPr>
    </w:p>
    <w:p w:rsidR="00FB5AE2" w:rsidRDefault="00FB5AE2" w:rsidP="00DC069C">
      <w:pPr>
        <w:spacing w:after="0"/>
        <w:jc w:val="both"/>
        <w:rPr>
          <w:rFonts w:ascii="Arial Narrow" w:hAnsi="Arial Narrow"/>
          <w:b/>
          <w:sz w:val="24"/>
          <w:szCs w:val="24"/>
          <w:u w:val="single"/>
        </w:rPr>
      </w:pPr>
      <w:r>
        <w:rPr>
          <w:rFonts w:ascii="Arial Narrow" w:hAnsi="Arial Narrow"/>
          <w:b/>
          <w:sz w:val="24"/>
          <w:szCs w:val="24"/>
          <w:u w:val="single"/>
        </w:rPr>
        <w:t>Decreto 537 del 10-04-2020</w:t>
      </w:r>
    </w:p>
    <w:p w:rsidR="00FB5AE2" w:rsidRDefault="00FB5AE2" w:rsidP="00DC069C">
      <w:pPr>
        <w:spacing w:after="0"/>
        <w:jc w:val="both"/>
        <w:rPr>
          <w:rFonts w:ascii="Arial Narrow" w:hAnsi="Arial Narrow"/>
          <w:b/>
          <w:sz w:val="24"/>
          <w:szCs w:val="24"/>
          <w:u w:val="single"/>
        </w:rPr>
      </w:pPr>
    </w:p>
    <w:p w:rsidR="00FB5AE2" w:rsidRPr="00342BB8" w:rsidRDefault="00DA5030"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Las audiencias públicas que deban realizarse en los procedimientos de selección podrán desarrollarse a través de medios electrónicos, garantizando el acceso a los proponentes, entes de control, y a cualquier ciudadano.</w:t>
      </w:r>
    </w:p>
    <w:p w:rsidR="00DA5030" w:rsidRPr="00342BB8" w:rsidRDefault="00DA5030" w:rsidP="00DC069C">
      <w:pPr>
        <w:spacing w:after="0"/>
        <w:jc w:val="both"/>
        <w:rPr>
          <w:rFonts w:ascii="Arial Narrow" w:hAnsi="Arial Narrow"/>
          <w:sz w:val="24"/>
          <w:szCs w:val="24"/>
        </w:rPr>
      </w:pPr>
    </w:p>
    <w:p w:rsidR="00DA5030" w:rsidRPr="00342BB8" w:rsidRDefault="00DA5030"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Colombia Compra Eficiente pondrá a disposición de las Entidades Estatales una aplicación para adelantar las subastas electrónicas en el Sistema Electrónico de Contratación Pública - SECOP 11, o podrán las  entidades estatales adquirir de manera directa la plataforma electrónica.</w:t>
      </w:r>
    </w:p>
    <w:p w:rsidR="00DA5030" w:rsidRPr="00342BB8" w:rsidRDefault="00DA5030" w:rsidP="00DC069C">
      <w:pPr>
        <w:spacing w:after="0"/>
        <w:jc w:val="both"/>
        <w:rPr>
          <w:rFonts w:ascii="Arial Narrow" w:hAnsi="Arial Narrow"/>
          <w:sz w:val="24"/>
          <w:szCs w:val="24"/>
        </w:rPr>
      </w:pPr>
    </w:p>
    <w:p w:rsidR="008E50FA" w:rsidRPr="00342BB8" w:rsidRDefault="008E50FA"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Se podrá suspender de los procedimientos de selección de contratistas y revocatoria de los actos de apertura por el Covid-19.</w:t>
      </w:r>
    </w:p>
    <w:p w:rsidR="008E50FA" w:rsidRPr="00342BB8" w:rsidRDefault="008E50FA" w:rsidP="00DC069C">
      <w:pPr>
        <w:spacing w:after="0"/>
        <w:jc w:val="both"/>
        <w:rPr>
          <w:rFonts w:ascii="Arial Narrow" w:hAnsi="Arial Narrow"/>
          <w:sz w:val="24"/>
          <w:szCs w:val="24"/>
        </w:rPr>
      </w:pPr>
    </w:p>
    <w:p w:rsidR="008E50FA" w:rsidRPr="00342BB8" w:rsidRDefault="008E50FA"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Las entidades territoriales preferirán, para la adquisición de bienes y servicios de características técnicas uniformes, la compra por catálogo derivado de los Acuerdos Marco Precios vigentes y dispuestos en la Tienda Virtual Estado Colombiano la Agencia Nacional de Contratación pública - Colombia Compra Eficiente.</w:t>
      </w:r>
    </w:p>
    <w:p w:rsidR="008E50FA" w:rsidRPr="00342BB8" w:rsidRDefault="008E50FA" w:rsidP="00DC069C">
      <w:pPr>
        <w:spacing w:after="0"/>
        <w:jc w:val="both"/>
        <w:rPr>
          <w:rFonts w:ascii="Arial Narrow" w:hAnsi="Arial Narrow"/>
          <w:sz w:val="24"/>
          <w:szCs w:val="24"/>
        </w:rPr>
      </w:pPr>
    </w:p>
    <w:p w:rsidR="008E50FA" w:rsidRPr="00342BB8" w:rsidRDefault="008E50FA"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 xml:space="preserve">La entidad </w:t>
      </w:r>
      <w:r w:rsidR="00342BB8" w:rsidRPr="00342BB8">
        <w:rPr>
          <w:rFonts w:ascii="Arial Narrow" w:hAnsi="Arial Narrow"/>
          <w:sz w:val="24"/>
          <w:szCs w:val="24"/>
        </w:rPr>
        <w:t>pública</w:t>
      </w:r>
      <w:r w:rsidRPr="00342BB8">
        <w:rPr>
          <w:rFonts w:ascii="Arial Narrow" w:hAnsi="Arial Narrow"/>
          <w:sz w:val="24"/>
          <w:szCs w:val="24"/>
        </w:rPr>
        <w:t xml:space="preserve"> podrá adquirir bienes mediante el instrumento de agregación demanda de grandes superficies, en cuyo caso el valor de la transacción podrá ser hasta por el monto máximo la menor cuantía la respectiva Entidad.</w:t>
      </w:r>
    </w:p>
    <w:p w:rsidR="007E45AC" w:rsidRPr="00342BB8" w:rsidRDefault="007E45AC" w:rsidP="00DC069C">
      <w:pPr>
        <w:spacing w:after="0"/>
        <w:jc w:val="both"/>
        <w:rPr>
          <w:rFonts w:ascii="Arial Narrow" w:hAnsi="Arial Narrow"/>
          <w:sz w:val="24"/>
          <w:szCs w:val="24"/>
        </w:rPr>
      </w:pPr>
    </w:p>
    <w:p w:rsidR="007E45AC" w:rsidRPr="00342BB8" w:rsidRDefault="007E45AC"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 xml:space="preserve">Se da la contratación de urgencia manifiesta por parte de las entidades estatales, para la contratación directa </w:t>
      </w:r>
      <w:r w:rsidR="00342BB8" w:rsidRPr="00342BB8">
        <w:rPr>
          <w:rFonts w:ascii="Arial Narrow" w:hAnsi="Arial Narrow"/>
          <w:sz w:val="24"/>
          <w:szCs w:val="24"/>
        </w:rPr>
        <w:t xml:space="preserve">del </w:t>
      </w:r>
      <w:r w:rsidRPr="00342BB8">
        <w:rPr>
          <w:rFonts w:ascii="Arial Narrow" w:hAnsi="Arial Narrow"/>
          <w:sz w:val="24"/>
          <w:szCs w:val="24"/>
        </w:rPr>
        <w:t xml:space="preserve">suministro </w:t>
      </w:r>
      <w:r w:rsidR="00342BB8" w:rsidRPr="00342BB8">
        <w:rPr>
          <w:rFonts w:ascii="Arial Narrow" w:hAnsi="Arial Narrow"/>
          <w:sz w:val="24"/>
          <w:szCs w:val="24"/>
        </w:rPr>
        <w:t>de bienes,</w:t>
      </w:r>
      <w:r w:rsidRPr="00342BB8">
        <w:rPr>
          <w:rFonts w:ascii="Arial Narrow" w:hAnsi="Arial Narrow"/>
          <w:sz w:val="24"/>
          <w:szCs w:val="24"/>
        </w:rPr>
        <w:t xml:space="preserve"> la prestación de</w:t>
      </w:r>
      <w:r w:rsidR="00342BB8" w:rsidRPr="00342BB8">
        <w:rPr>
          <w:rFonts w:ascii="Arial Narrow" w:hAnsi="Arial Narrow"/>
          <w:sz w:val="24"/>
          <w:szCs w:val="24"/>
        </w:rPr>
        <w:t xml:space="preserve"> servicios </w:t>
      </w:r>
      <w:r w:rsidRPr="00342BB8">
        <w:rPr>
          <w:rFonts w:ascii="Arial Narrow" w:hAnsi="Arial Narrow"/>
          <w:sz w:val="24"/>
          <w:szCs w:val="24"/>
        </w:rPr>
        <w:t xml:space="preserve"> o la ejecución obras en el inmediato futuro, con objetivo prevenir, contener y mitigar de la Pandemia del coronavirus </w:t>
      </w:r>
      <w:r w:rsidR="00342BB8" w:rsidRPr="00342BB8">
        <w:rPr>
          <w:rFonts w:ascii="Arial Narrow" w:hAnsi="Arial Narrow"/>
          <w:sz w:val="24"/>
          <w:szCs w:val="24"/>
        </w:rPr>
        <w:t>COVID-19.</w:t>
      </w:r>
    </w:p>
    <w:p w:rsidR="00DA5030" w:rsidRPr="00342BB8" w:rsidRDefault="00DA5030" w:rsidP="00DC069C">
      <w:pPr>
        <w:spacing w:after="0"/>
        <w:jc w:val="both"/>
        <w:rPr>
          <w:rFonts w:ascii="Arial Narrow" w:hAnsi="Arial Narrow"/>
          <w:sz w:val="24"/>
          <w:szCs w:val="24"/>
        </w:rPr>
      </w:pPr>
    </w:p>
    <w:p w:rsidR="00342BB8" w:rsidRPr="00342BB8" w:rsidRDefault="00342BB8"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Los contratos celebrados por las entidades estatales que se relacionen con bienes, obras o servicios que permitan una mejor  gestión y mitigación de la situación de emergencia con ocasión de la pandemia derivada del Coronavirus COVID-19, podrán adicionarse sin limitación valor.</w:t>
      </w:r>
    </w:p>
    <w:p w:rsidR="00342BB8" w:rsidRPr="00342BB8" w:rsidRDefault="00342BB8" w:rsidP="00DC069C">
      <w:pPr>
        <w:spacing w:after="0"/>
        <w:jc w:val="both"/>
        <w:rPr>
          <w:rFonts w:ascii="Arial Narrow" w:hAnsi="Arial Narrow"/>
          <w:sz w:val="24"/>
          <w:szCs w:val="24"/>
        </w:rPr>
      </w:pPr>
    </w:p>
    <w:p w:rsidR="00342BB8" w:rsidRPr="00342BB8" w:rsidRDefault="00342BB8" w:rsidP="00342BB8">
      <w:pPr>
        <w:pStyle w:val="Prrafodelista"/>
        <w:numPr>
          <w:ilvl w:val="0"/>
          <w:numId w:val="22"/>
        </w:numPr>
        <w:spacing w:after="0"/>
        <w:jc w:val="both"/>
        <w:rPr>
          <w:rFonts w:ascii="Arial Narrow" w:hAnsi="Arial Narrow"/>
          <w:sz w:val="24"/>
          <w:szCs w:val="24"/>
        </w:rPr>
      </w:pPr>
      <w:r w:rsidRPr="00342BB8">
        <w:rPr>
          <w:rFonts w:ascii="Arial Narrow" w:hAnsi="Arial Narrow"/>
          <w:sz w:val="24"/>
          <w:szCs w:val="24"/>
        </w:rPr>
        <w:t>Las entidades estatales deberán implementar para la recepción, trámite y pago de facturas y de cuentas de cobro de sus contratistas, mecanismos electrónicos, sin perjuicio de lo establecido en el artículo 616- 1 del Estatuto Tributario.</w:t>
      </w:r>
    </w:p>
    <w:p w:rsidR="00DA5030" w:rsidRDefault="00DA5030" w:rsidP="00DC069C">
      <w:pPr>
        <w:spacing w:after="0"/>
        <w:jc w:val="both"/>
      </w:pPr>
    </w:p>
    <w:p w:rsidR="00365440" w:rsidRPr="003C41EF" w:rsidRDefault="00365440" w:rsidP="00365440">
      <w:pPr>
        <w:spacing w:after="0"/>
        <w:jc w:val="both"/>
        <w:rPr>
          <w:rFonts w:ascii="Arial Narrow" w:hAnsi="Arial Narrow"/>
          <w:b/>
          <w:sz w:val="24"/>
          <w:szCs w:val="24"/>
          <w:u w:val="single"/>
        </w:rPr>
      </w:pPr>
      <w:r w:rsidRPr="003C41EF">
        <w:rPr>
          <w:rFonts w:ascii="Arial Narrow" w:hAnsi="Arial Narrow"/>
          <w:b/>
          <w:sz w:val="24"/>
          <w:szCs w:val="24"/>
          <w:u w:val="single"/>
        </w:rPr>
        <w:t>Decreto 540 del 13-04-2020</w:t>
      </w:r>
    </w:p>
    <w:p w:rsidR="00365440" w:rsidRPr="003C41EF" w:rsidRDefault="00365440" w:rsidP="00365440">
      <w:pPr>
        <w:spacing w:after="0"/>
        <w:jc w:val="both"/>
        <w:rPr>
          <w:rFonts w:ascii="Arial Narrow" w:hAnsi="Arial Narrow"/>
          <w:b/>
          <w:sz w:val="24"/>
          <w:szCs w:val="24"/>
          <w:u w:val="single"/>
        </w:rPr>
      </w:pPr>
    </w:p>
    <w:p w:rsidR="00365440" w:rsidRPr="003C41EF" w:rsidRDefault="00365440" w:rsidP="00365440">
      <w:pPr>
        <w:pStyle w:val="Prrafodelista"/>
        <w:numPr>
          <w:ilvl w:val="0"/>
          <w:numId w:val="4"/>
        </w:numPr>
        <w:spacing w:after="0"/>
        <w:jc w:val="both"/>
        <w:rPr>
          <w:rFonts w:ascii="Arial Narrow" w:hAnsi="Arial Narrow"/>
          <w:sz w:val="24"/>
          <w:szCs w:val="24"/>
        </w:rPr>
      </w:pPr>
      <w:r w:rsidRPr="003C41EF">
        <w:rPr>
          <w:rFonts w:ascii="Arial Narrow" w:hAnsi="Arial Narrow"/>
          <w:sz w:val="24"/>
          <w:szCs w:val="24"/>
        </w:rPr>
        <w:t>Servicios de voz e internet móviles exentos del impuesto sobre las ventas. Durante los cuatro (4) meses siguientes a la expedición del presente Decreto, estarán exentos del impuesto sobre las ventas  (IVA) los servicios de conexión y acceso a voz e Internet móviles cuyo valor no supere dos (2) Unidades de Valor Tributario – UVT</w:t>
      </w:r>
    </w:p>
    <w:p w:rsidR="00365440" w:rsidRDefault="00365440" w:rsidP="00DC069C">
      <w:pPr>
        <w:spacing w:after="0"/>
        <w:jc w:val="both"/>
        <w:rPr>
          <w:rFonts w:ascii="Arial Narrow" w:hAnsi="Arial Narrow"/>
          <w:b/>
          <w:sz w:val="24"/>
          <w:szCs w:val="24"/>
          <w:u w:val="single"/>
        </w:rPr>
      </w:pPr>
    </w:p>
    <w:p w:rsidR="00321B18" w:rsidRPr="003C41EF" w:rsidRDefault="00404092" w:rsidP="00DC069C">
      <w:pPr>
        <w:spacing w:after="0"/>
        <w:jc w:val="both"/>
        <w:rPr>
          <w:rFonts w:ascii="Arial Narrow" w:hAnsi="Arial Narrow"/>
          <w:b/>
          <w:sz w:val="24"/>
          <w:szCs w:val="24"/>
          <w:u w:val="single"/>
        </w:rPr>
      </w:pPr>
      <w:r w:rsidRPr="003C41EF">
        <w:rPr>
          <w:rFonts w:ascii="Arial Narrow" w:hAnsi="Arial Narrow"/>
          <w:b/>
          <w:sz w:val="24"/>
          <w:szCs w:val="24"/>
          <w:u w:val="single"/>
        </w:rPr>
        <w:t>Decreto 558 del 15-04-2020</w:t>
      </w:r>
    </w:p>
    <w:p w:rsidR="0061777A" w:rsidRPr="003C41EF" w:rsidRDefault="0061777A" w:rsidP="00DC069C">
      <w:pPr>
        <w:spacing w:after="0"/>
        <w:jc w:val="both"/>
        <w:rPr>
          <w:rFonts w:ascii="Arial Narrow" w:hAnsi="Arial Narrow"/>
          <w:b/>
          <w:sz w:val="24"/>
          <w:szCs w:val="24"/>
          <w:u w:val="single"/>
        </w:rPr>
      </w:pPr>
    </w:p>
    <w:p w:rsidR="00321B18" w:rsidRPr="003C41EF" w:rsidRDefault="00840968" w:rsidP="00DC069C">
      <w:pPr>
        <w:pStyle w:val="Prrafodelista"/>
        <w:numPr>
          <w:ilvl w:val="0"/>
          <w:numId w:val="6"/>
        </w:numPr>
        <w:spacing w:after="0"/>
        <w:jc w:val="both"/>
        <w:rPr>
          <w:rFonts w:ascii="Arial Narrow" w:hAnsi="Arial Narrow"/>
          <w:sz w:val="24"/>
          <w:szCs w:val="24"/>
        </w:rPr>
      </w:pPr>
      <w:r w:rsidRPr="003C41EF">
        <w:rPr>
          <w:rFonts w:ascii="Arial Narrow" w:hAnsi="Arial Narrow"/>
          <w:sz w:val="24"/>
          <w:szCs w:val="24"/>
        </w:rPr>
        <w:t xml:space="preserve">Establece para los meses de </w:t>
      </w:r>
      <w:r w:rsidR="00404092" w:rsidRPr="003C41EF">
        <w:rPr>
          <w:rFonts w:ascii="Arial Narrow" w:hAnsi="Arial Narrow"/>
          <w:sz w:val="24"/>
          <w:szCs w:val="24"/>
        </w:rPr>
        <w:t>abril y mayo cuyas cotizaciones deben efectuarse en los meses de mayo y junio de 2020, respectivamente, los empleadores del sector público y privado y los trabajadores independientes que opten por este alivio pagarán como aporte el 3% de cotización al Sistema General de Pensiones</w:t>
      </w:r>
      <w:r w:rsidRPr="003C41EF">
        <w:rPr>
          <w:rFonts w:ascii="Arial Narrow" w:hAnsi="Arial Narrow"/>
          <w:sz w:val="24"/>
          <w:szCs w:val="24"/>
        </w:rPr>
        <w:t>.</w:t>
      </w:r>
    </w:p>
    <w:p w:rsidR="00404092" w:rsidRPr="003C41EF" w:rsidRDefault="00404092" w:rsidP="00DC069C">
      <w:pPr>
        <w:pStyle w:val="Prrafodelista"/>
        <w:numPr>
          <w:ilvl w:val="0"/>
          <w:numId w:val="6"/>
        </w:numPr>
        <w:spacing w:after="0"/>
        <w:jc w:val="both"/>
        <w:rPr>
          <w:rFonts w:ascii="Arial Narrow" w:hAnsi="Arial Narrow"/>
          <w:sz w:val="24"/>
          <w:szCs w:val="24"/>
        </w:rPr>
      </w:pPr>
      <w:r w:rsidRPr="003C41EF">
        <w:rPr>
          <w:rFonts w:ascii="Arial Narrow" w:hAnsi="Arial Narrow"/>
          <w:sz w:val="24"/>
          <w:szCs w:val="24"/>
        </w:rPr>
        <w:lastRenderedPageBreak/>
        <w:t xml:space="preserve">La cotización </w:t>
      </w:r>
      <w:r w:rsidR="00840968" w:rsidRPr="003C41EF">
        <w:rPr>
          <w:rFonts w:ascii="Arial Narrow" w:hAnsi="Arial Narrow"/>
          <w:sz w:val="24"/>
          <w:szCs w:val="24"/>
        </w:rPr>
        <w:t xml:space="preserve">se pagara el </w:t>
      </w:r>
      <w:r w:rsidRPr="003C41EF">
        <w:rPr>
          <w:rFonts w:ascii="Arial Narrow" w:hAnsi="Arial Narrow"/>
          <w:sz w:val="24"/>
          <w:szCs w:val="24"/>
        </w:rPr>
        <w:t>75% por el empleador y el 25% restante por el trabajador. Por su parte, los trabajadores independientes pagarán el 100% de esta cotización</w:t>
      </w:r>
    </w:p>
    <w:p w:rsidR="00404092" w:rsidRPr="00767F48" w:rsidRDefault="00840968" w:rsidP="00DC069C">
      <w:pPr>
        <w:pStyle w:val="Prrafodelista"/>
        <w:numPr>
          <w:ilvl w:val="0"/>
          <w:numId w:val="6"/>
        </w:numPr>
        <w:spacing w:after="0"/>
        <w:jc w:val="both"/>
        <w:rPr>
          <w:rFonts w:ascii="Arial Narrow" w:hAnsi="Arial Narrow" w:cs="Tahoma"/>
          <w:sz w:val="24"/>
          <w:szCs w:val="24"/>
        </w:rPr>
      </w:pPr>
      <w:r w:rsidRPr="003C41EF">
        <w:rPr>
          <w:rFonts w:ascii="Arial Narrow" w:hAnsi="Arial Narrow"/>
          <w:sz w:val="24"/>
          <w:szCs w:val="24"/>
        </w:rPr>
        <w:t xml:space="preserve">El </w:t>
      </w:r>
      <w:r w:rsidR="00404092" w:rsidRPr="003C41EF">
        <w:rPr>
          <w:rFonts w:ascii="Arial Narrow" w:hAnsi="Arial Narrow"/>
          <w:sz w:val="24"/>
          <w:szCs w:val="24"/>
        </w:rPr>
        <w:t>Ingreso Base de Cotización</w:t>
      </w:r>
      <w:r w:rsidRPr="003C41EF">
        <w:rPr>
          <w:rFonts w:ascii="Arial Narrow" w:hAnsi="Arial Narrow"/>
          <w:sz w:val="24"/>
          <w:szCs w:val="24"/>
        </w:rPr>
        <w:t xml:space="preserve"> sigue</w:t>
      </w:r>
      <w:r w:rsidR="00404092" w:rsidRPr="003C41EF">
        <w:rPr>
          <w:rFonts w:ascii="Arial Narrow" w:hAnsi="Arial Narrow"/>
          <w:sz w:val="24"/>
          <w:szCs w:val="24"/>
        </w:rPr>
        <w:t xml:space="preserve"> siendo el establecido en las normas vigentes, y deberá corresponder con el reportado para efectuar el pago al Sistema de Seguridad Social en Salud.</w:t>
      </w:r>
    </w:p>
    <w:p w:rsidR="00A35A3E" w:rsidRDefault="00A35A3E" w:rsidP="00767F48">
      <w:pPr>
        <w:spacing w:after="0"/>
        <w:jc w:val="both"/>
        <w:rPr>
          <w:rFonts w:ascii="Arial Narrow" w:hAnsi="Arial Narrow" w:cs="Tahoma"/>
          <w:b/>
          <w:sz w:val="24"/>
          <w:szCs w:val="24"/>
          <w:u w:val="single"/>
        </w:rPr>
      </w:pPr>
    </w:p>
    <w:p w:rsidR="00464D27" w:rsidRPr="00F7129D" w:rsidRDefault="00F7129D" w:rsidP="00767F48">
      <w:pPr>
        <w:spacing w:after="0"/>
        <w:jc w:val="both"/>
        <w:rPr>
          <w:rFonts w:ascii="Arial Narrow" w:hAnsi="Arial Narrow" w:cs="Tahoma"/>
          <w:b/>
          <w:sz w:val="24"/>
          <w:szCs w:val="24"/>
          <w:u w:val="single"/>
        </w:rPr>
      </w:pPr>
      <w:r w:rsidRPr="00F7129D">
        <w:rPr>
          <w:rFonts w:ascii="Arial Narrow" w:hAnsi="Arial Narrow" w:cs="Tahoma"/>
          <w:b/>
          <w:sz w:val="24"/>
          <w:szCs w:val="24"/>
          <w:u w:val="single"/>
        </w:rPr>
        <w:t xml:space="preserve">Decreto 568 del 15-04-2020 </w:t>
      </w:r>
    </w:p>
    <w:p w:rsidR="00464D27" w:rsidRPr="00F7129D" w:rsidRDefault="00464D27" w:rsidP="00767F48">
      <w:pPr>
        <w:spacing w:after="0"/>
        <w:jc w:val="both"/>
        <w:rPr>
          <w:rFonts w:ascii="Arial Narrow" w:hAnsi="Arial Narrow" w:cs="Tahoma"/>
          <w:sz w:val="24"/>
          <w:szCs w:val="24"/>
        </w:rPr>
      </w:pPr>
    </w:p>
    <w:p w:rsidR="00464D27" w:rsidRPr="00F7129D" w:rsidRDefault="00464D27" w:rsidP="00767F48">
      <w:pPr>
        <w:spacing w:after="0"/>
        <w:jc w:val="both"/>
        <w:rPr>
          <w:rFonts w:ascii="Arial Narrow" w:hAnsi="Arial Narrow"/>
          <w:sz w:val="24"/>
          <w:szCs w:val="24"/>
        </w:rPr>
      </w:pPr>
      <w:r w:rsidRPr="00F7129D">
        <w:rPr>
          <w:rFonts w:ascii="Arial Narrow" w:hAnsi="Arial Narrow"/>
          <w:sz w:val="24"/>
          <w:szCs w:val="24"/>
        </w:rPr>
        <w:t>Se crea el Impuesto solidario por el COVID 19 a partir del primero (01) de mayo de 2020 y hasta el treinta (31) de julio de 2020, con destinación específica para inversión social en la clase media vulnerable y en los trabajadores informales.</w:t>
      </w:r>
    </w:p>
    <w:p w:rsidR="00464D27" w:rsidRPr="00F7129D" w:rsidRDefault="00464D27" w:rsidP="00767F48">
      <w:pPr>
        <w:spacing w:after="0"/>
        <w:jc w:val="both"/>
        <w:rPr>
          <w:rFonts w:ascii="Arial Narrow" w:hAnsi="Arial Narrow"/>
          <w:sz w:val="24"/>
          <w:szCs w:val="24"/>
        </w:rPr>
      </w:pPr>
    </w:p>
    <w:p w:rsidR="00464D27" w:rsidRPr="00AA7482" w:rsidRDefault="00464D27" w:rsidP="00AA7482">
      <w:pPr>
        <w:pStyle w:val="Prrafodelista"/>
        <w:numPr>
          <w:ilvl w:val="0"/>
          <w:numId w:val="15"/>
        </w:numPr>
        <w:spacing w:after="0"/>
        <w:jc w:val="both"/>
        <w:rPr>
          <w:rFonts w:ascii="Arial Narrow" w:hAnsi="Arial Narrow" w:cs="Tahoma"/>
          <w:sz w:val="24"/>
          <w:szCs w:val="24"/>
        </w:rPr>
      </w:pPr>
      <w:r w:rsidRPr="00AA7482">
        <w:rPr>
          <w:rFonts w:ascii="Arial Narrow" w:hAnsi="Arial Narrow"/>
          <w:sz w:val="24"/>
          <w:szCs w:val="24"/>
        </w:rPr>
        <w:t xml:space="preserve">Son sujetos pasivos del impuesto solidario por el COVID 19 los servidores públicos y las personas naturales vinculadas mediante contrato de prestación de servicios profesionales y de apoyo a la gestión pública, de salarios y honorarios mensuales periódicos de diez millones de pesos ($10.000.000) o más, de la rama ejecutiva de los niveles nacional, departamental, municipal y distrital en el sector central y descentralizado; de las ramas legislativa y judicial; de los órganos autónomos e independientes, de la </w:t>
      </w:r>
      <w:proofErr w:type="spellStart"/>
      <w:r w:rsidRPr="00AA7482">
        <w:rPr>
          <w:rFonts w:ascii="Arial Narrow" w:hAnsi="Arial Narrow"/>
          <w:sz w:val="24"/>
          <w:szCs w:val="24"/>
        </w:rPr>
        <w:t>Registraduría</w:t>
      </w:r>
      <w:proofErr w:type="spellEnd"/>
      <w:r w:rsidRPr="00AA7482">
        <w:rPr>
          <w:rFonts w:ascii="Arial Narrow" w:hAnsi="Arial Narrow"/>
          <w:sz w:val="24"/>
          <w:szCs w:val="24"/>
        </w:rPr>
        <w:t xml:space="preserve"> nacional del estado Civil, del consejo nacional Electoral, y de los organismos de control y de las Asambleas y Concejos Municipales y Distritales.</w:t>
      </w:r>
    </w:p>
    <w:p w:rsidR="00464D27" w:rsidRPr="00F7129D" w:rsidRDefault="00464D27" w:rsidP="00767F48">
      <w:pPr>
        <w:spacing w:after="0"/>
        <w:jc w:val="both"/>
        <w:rPr>
          <w:rFonts w:ascii="Arial Narrow" w:hAnsi="Arial Narrow" w:cs="Tahoma"/>
          <w:sz w:val="24"/>
          <w:szCs w:val="24"/>
        </w:rPr>
      </w:pPr>
    </w:p>
    <w:p w:rsidR="00767F48" w:rsidRPr="00AA7482" w:rsidRDefault="003B1718" w:rsidP="00AA7482">
      <w:pPr>
        <w:pStyle w:val="Prrafodelista"/>
        <w:numPr>
          <w:ilvl w:val="0"/>
          <w:numId w:val="15"/>
        </w:numPr>
        <w:spacing w:after="0"/>
        <w:jc w:val="both"/>
        <w:rPr>
          <w:rFonts w:ascii="Arial Narrow" w:hAnsi="Arial Narrow"/>
          <w:sz w:val="24"/>
          <w:szCs w:val="24"/>
        </w:rPr>
      </w:pPr>
      <w:r w:rsidRPr="00AA7482">
        <w:rPr>
          <w:rFonts w:ascii="Arial Narrow" w:hAnsi="Arial Narrow"/>
          <w:sz w:val="24"/>
          <w:szCs w:val="24"/>
        </w:rPr>
        <w:t xml:space="preserve">Los pensionados con mesadas pensionales de las </w:t>
      </w:r>
      <w:proofErr w:type="spellStart"/>
      <w:r w:rsidRPr="00AA7482">
        <w:rPr>
          <w:rFonts w:ascii="Arial Narrow" w:hAnsi="Arial Narrow"/>
          <w:sz w:val="24"/>
          <w:szCs w:val="24"/>
        </w:rPr>
        <w:t>megapensiones</w:t>
      </w:r>
      <w:proofErr w:type="spellEnd"/>
      <w:r w:rsidRPr="00AA7482">
        <w:rPr>
          <w:rFonts w:ascii="Arial Narrow" w:hAnsi="Arial Narrow"/>
          <w:sz w:val="24"/>
          <w:szCs w:val="24"/>
        </w:rPr>
        <w:t xml:space="preserve"> de diez millones de pesos ($10.000.000) o más también son sujetos pasivos del impuesto solidario por el COVID 19.</w:t>
      </w:r>
    </w:p>
    <w:p w:rsidR="003B1718" w:rsidRPr="00F7129D" w:rsidRDefault="003B1718" w:rsidP="00767F48">
      <w:pPr>
        <w:spacing w:after="0"/>
        <w:jc w:val="both"/>
        <w:rPr>
          <w:rFonts w:ascii="Arial Narrow" w:hAnsi="Arial Narrow"/>
          <w:sz w:val="24"/>
          <w:szCs w:val="24"/>
        </w:rPr>
      </w:pPr>
    </w:p>
    <w:p w:rsidR="003B1718" w:rsidRPr="00AA7482" w:rsidRDefault="003B1718" w:rsidP="00AA7482">
      <w:pPr>
        <w:pStyle w:val="Prrafodelista"/>
        <w:numPr>
          <w:ilvl w:val="0"/>
          <w:numId w:val="15"/>
        </w:numPr>
        <w:spacing w:after="0"/>
        <w:jc w:val="both"/>
        <w:rPr>
          <w:rFonts w:ascii="Arial Narrow" w:hAnsi="Arial Narrow"/>
          <w:sz w:val="24"/>
          <w:szCs w:val="24"/>
        </w:rPr>
      </w:pPr>
      <w:r w:rsidRPr="00AA7482">
        <w:rPr>
          <w:rFonts w:ascii="Arial Narrow" w:hAnsi="Arial Narrow"/>
          <w:sz w:val="24"/>
          <w:szCs w:val="24"/>
        </w:rPr>
        <w:t>El concepto de salario comprende la asignación básica, gastos representación, primas o bonificaciones o cualquier otro beneficio que reciben los servidores públicos como retribuci</w:t>
      </w:r>
      <w:r w:rsidR="00BB1DB6" w:rsidRPr="00AA7482">
        <w:rPr>
          <w:rFonts w:ascii="Arial Narrow" w:hAnsi="Arial Narrow"/>
          <w:sz w:val="24"/>
          <w:szCs w:val="24"/>
        </w:rPr>
        <w:t>ón directa el servicio prestado, sin incluir prestaciones sociales.</w:t>
      </w:r>
    </w:p>
    <w:p w:rsidR="003B1718" w:rsidRPr="00F7129D" w:rsidRDefault="003B1718" w:rsidP="00767F48">
      <w:pPr>
        <w:spacing w:after="0"/>
        <w:jc w:val="both"/>
        <w:rPr>
          <w:rFonts w:ascii="Arial Narrow" w:hAnsi="Arial Narrow"/>
          <w:sz w:val="24"/>
          <w:szCs w:val="24"/>
        </w:rPr>
      </w:pPr>
    </w:p>
    <w:p w:rsidR="003B1718" w:rsidRPr="00AA7482" w:rsidRDefault="003B1718" w:rsidP="00AA7482">
      <w:pPr>
        <w:pStyle w:val="Prrafodelista"/>
        <w:numPr>
          <w:ilvl w:val="0"/>
          <w:numId w:val="15"/>
        </w:numPr>
        <w:spacing w:after="0"/>
        <w:jc w:val="both"/>
        <w:rPr>
          <w:rFonts w:ascii="Arial Narrow" w:hAnsi="Arial Narrow" w:cs="Tahoma"/>
          <w:sz w:val="24"/>
          <w:szCs w:val="24"/>
        </w:rPr>
      </w:pPr>
      <w:r w:rsidRPr="00AA7482">
        <w:rPr>
          <w:rFonts w:ascii="Arial Narrow" w:hAnsi="Arial Narrow"/>
          <w:sz w:val="24"/>
          <w:szCs w:val="24"/>
        </w:rPr>
        <w:t xml:space="preserve">Se causa el impuesto solidario por el COVIO 19 </w:t>
      </w:r>
      <w:r w:rsidR="00BB1DB6" w:rsidRPr="00AA7482">
        <w:rPr>
          <w:rFonts w:ascii="Arial Narrow" w:hAnsi="Arial Narrow"/>
          <w:sz w:val="24"/>
          <w:szCs w:val="24"/>
        </w:rPr>
        <w:t>al</w:t>
      </w:r>
      <w:r w:rsidRPr="00AA7482">
        <w:rPr>
          <w:rFonts w:ascii="Arial Narrow" w:hAnsi="Arial Narrow"/>
          <w:sz w:val="24"/>
          <w:szCs w:val="24"/>
        </w:rPr>
        <w:t xml:space="preserve"> momento del pago o abono en cuenta </w:t>
      </w:r>
      <w:r w:rsidR="00BB1DB6" w:rsidRPr="00AA7482">
        <w:rPr>
          <w:rFonts w:ascii="Arial Narrow" w:hAnsi="Arial Narrow"/>
          <w:sz w:val="24"/>
          <w:szCs w:val="24"/>
        </w:rPr>
        <w:t xml:space="preserve">de </w:t>
      </w:r>
      <w:r w:rsidRPr="00AA7482">
        <w:rPr>
          <w:rFonts w:ascii="Arial Narrow" w:hAnsi="Arial Narrow"/>
          <w:sz w:val="24"/>
          <w:szCs w:val="24"/>
        </w:rPr>
        <w:t>los salarios y honorarios mensuales periódicos, y las mesadas pensionales.</w:t>
      </w:r>
    </w:p>
    <w:p w:rsidR="00767F48" w:rsidRPr="00F7129D" w:rsidRDefault="00767F48" w:rsidP="00767F48">
      <w:pPr>
        <w:spacing w:after="0"/>
        <w:jc w:val="both"/>
        <w:rPr>
          <w:rFonts w:ascii="Arial Narrow" w:hAnsi="Arial Narrow" w:cs="Tahoma"/>
          <w:sz w:val="24"/>
          <w:szCs w:val="24"/>
        </w:rPr>
      </w:pPr>
    </w:p>
    <w:p w:rsidR="00767F48" w:rsidRPr="00AA7482" w:rsidRDefault="00BB1DB6" w:rsidP="00AA7482">
      <w:pPr>
        <w:pStyle w:val="Prrafodelista"/>
        <w:numPr>
          <w:ilvl w:val="0"/>
          <w:numId w:val="15"/>
        </w:numPr>
        <w:spacing w:after="0"/>
        <w:jc w:val="both"/>
        <w:rPr>
          <w:rFonts w:ascii="Arial Narrow" w:hAnsi="Arial Narrow" w:cs="Tahoma"/>
          <w:sz w:val="24"/>
          <w:szCs w:val="24"/>
        </w:rPr>
      </w:pPr>
      <w:r w:rsidRPr="00AA7482">
        <w:rPr>
          <w:rFonts w:ascii="Arial Narrow" w:hAnsi="Arial Narrow"/>
          <w:sz w:val="24"/>
          <w:szCs w:val="24"/>
        </w:rPr>
        <w:t>La tarifa del impuesto solidario por el COVIO 19 se determinará de manera progresiva desde $ 10.000.000 con porcentajes que van desde 15%, 16%, 17% y del 20% salarios mayores de $ 20.000.000.</w:t>
      </w:r>
    </w:p>
    <w:p w:rsidR="00767F48" w:rsidRPr="00F7129D" w:rsidRDefault="00767F48" w:rsidP="00767F48">
      <w:pPr>
        <w:spacing w:after="0"/>
        <w:jc w:val="both"/>
        <w:rPr>
          <w:rFonts w:ascii="Arial Narrow" w:hAnsi="Arial Narrow" w:cs="Tahoma"/>
          <w:sz w:val="24"/>
          <w:szCs w:val="24"/>
        </w:rPr>
      </w:pPr>
    </w:p>
    <w:p w:rsidR="00407DC9" w:rsidRPr="00AA7482" w:rsidRDefault="00407DC9" w:rsidP="00AA7482">
      <w:pPr>
        <w:pStyle w:val="Prrafodelista"/>
        <w:numPr>
          <w:ilvl w:val="0"/>
          <w:numId w:val="15"/>
        </w:numPr>
        <w:spacing w:after="0"/>
        <w:jc w:val="both"/>
        <w:rPr>
          <w:rFonts w:ascii="Arial Narrow" w:hAnsi="Arial Narrow"/>
          <w:sz w:val="24"/>
          <w:szCs w:val="24"/>
        </w:rPr>
      </w:pPr>
      <w:r w:rsidRPr="00AA7482">
        <w:rPr>
          <w:rFonts w:ascii="Arial Narrow" w:hAnsi="Arial Narrow"/>
          <w:sz w:val="24"/>
          <w:szCs w:val="24"/>
        </w:rPr>
        <w:t>Se recaudará mediante mecanismo retención en la fuente, por los agentes de retención del impuesto de renta.</w:t>
      </w:r>
    </w:p>
    <w:p w:rsidR="00407DC9" w:rsidRPr="00F7129D" w:rsidRDefault="00407DC9" w:rsidP="00767F48">
      <w:pPr>
        <w:spacing w:after="0"/>
        <w:jc w:val="both"/>
        <w:rPr>
          <w:rFonts w:ascii="Arial Narrow" w:hAnsi="Arial Narrow"/>
          <w:sz w:val="24"/>
          <w:szCs w:val="24"/>
        </w:rPr>
      </w:pPr>
    </w:p>
    <w:p w:rsidR="00407DC9" w:rsidRPr="00AA7482" w:rsidRDefault="00FA3C56" w:rsidP="00AA7482">
      <w:pPr>
        <w:pStyle w:val="Prrafodelista"/>
        <w:numPr>
          <w:ilvl w:val="0"/>
          <w:numId w:val="15"/>
        </w:numPr>
        <w:spacing w:after="0"/>
        <w:jc w:val="both"/>
        <w:rPr>
          <w:rFonts w:ascii="Arial Narrow" w:hAnsi="Arial Narrow"/>
          <w:sz w:val="24"/>
          <w:szCs w:val="24"/>
        </w:rPr>
      </w:pPr>
      <w:r w:rsidRPr="00AA7482">
        <w:rPr>
          <w:rFonts w:ascii="Arial Narrow" w:hAnsi="Arial Narrow"/>
          <w:sz w:val="24"/>
          <w:szCs w:val="24"/>
        </w:rPr>
        <w:lastRenderedPageBreak/>
        <w:t>A partir del primero (01) mayo 2020 y hasta treinta (31) de julio de 2020 los servidores públicos en los términos del artículo 123 de la Constitución Política, y personas naturales vinculadas mediante contrato de prestación de profesionales y apoyo a la gestión pública con salarios y honorarios mensuales periódicos inferiores a diez millones de pesos ($10.000.000) podrán realizar un aporte mensual solidario voluntario por el COVID 19, previa autorización escrita.</w:t>
      </w:r>
    </w:p>
    <w:p w:rsidR="00FA3C56" w:rsidRPr="00F7129D" w:rsidRDefault="00FA3C56" w:rsidP="00767F48">
      <w:pPr>
        <w:spacing w:after="0"/>
        <w:jc w:val="both"/>
        <w:rPr>
          <w:rFonts w:ascii="Arial Narrow" w:hAnsi="Arial Narrow" w:cs="Tahoma"/>
          <w:sz w:val="24"/>
          <w:szCs w:val="24"/>
        </w:rPr>
      </w:pPr>
    </w:p>
    <w:p w:rsidR="00FA3C56" w:rsidRPr="00AA7482" w:rsidRDefault="00FA3C56" w:rsidP="00AA7482">
      <w:pPr>
        <w:pStyle w:val="Prrafodelista"/>
        <w:numPr>
          <w:ilvl w:val="0"/>
          <w:numId w:val="15"/>
        </w:numPr>
        <w:spacing w:after="0"/>
        <w:jc w:val="both"/>
        <w:rPr>
          <w:rFonts w:ascii="Arial Narrow" w:hAnsi="Arial Narrow" w:cs="Tahoma"/>
          <w:sz w:val="24"/>
          <w:szCs w:val="24"/>
        </w:rPr>
      </w:pPr>
      <w:r w:rsidRPr="00AA7482">
        <w:rPr>
          <w:rFonts w:ascii="Arial Narrow" w:hAnsi="Arial Narrow"/>
          <w:sz w:val="24"/>
          <w:szCs w:val="24"/>
        </w:rPr>
        <w:t>La tarifa del impuesto solidario Voluntario por el COVIO 19 se determinará de manera progresiva desde $ o hasta $ 10.000.000 con porcentajes que van desde 4%,6%,8%,10% y del 13% respectivamente.</w:t>
      </w:r>
    </w:p>
    <w:p w:rsidR="00FA3C56" w:rsidRPr="00F7129D" w:rsidRDefault="00FA3C56" w:rsidP="00767F48">
      <w:pPr>
        <w:spacing w:after="0"/>
        <w:jc w:val="both"/>
        <w:rPr>
          <w:rFonts w:ascii="Arial Narrow" w:hAnsi="Arial Narrow" w:cs="Tahoma"/>
          <w:sz w:val="24"/>
          <w:szCs w:val="24"/>
        </w:rPr>
      </w:pPr>
    </w:p>
    <w:p w:rsidR="00840728" w:rsidRPr="00AA7482" w:rsidRDefault="00840728" w:rsidP="00AA7482">
      <w:pPr>
        <w:pStyle w:val="Prrafodelista"/>
        <w:numPr>
          <w:ilvl w:val="0"/>
          <w:numId w:val="15"/>
        </w:numPr>
        <w:spacing w:after="0"/>
        <w:jc w:val="both"/>
        <w:rPr>
          <w:rFonts w:ascii="Arial Narrow" w:hAnsi="Arial Narrow"/>
          <w:sz w:val="24"/>
          <w:szCs w:val="24"/>
        </w:rPr>
      </w:pPr>
      <w:r w:rsidRPr="00AA7482">
        <w:rPr>
          <w:rFonts w:ascii="Arial Narrow" w:hAnsi="Arial Narrow"/>
          <w:sz w:val="24"/>
          <w:szCs w:val="24"/>
        </w:rPr>
        <w:t>La Declaración y Pago se realizara dentro de los plazos previstos para la presentación y pago de la declaración de retención en la fuente de estos periodos (Mayo-Julio).</w:t>
      </w:r>
    </w:p>
    <w:p w:rsidR="00840728" w:rsidRPr="00F7129D" w:rsidRDefault="00840728" w:rsidP="00767F48">
      <w:pPr>
        <w:spacing w:after="0"/>
        <w:jc w:val="both"/>
        <w:rPr>
          <w:rFonts w:ascii="Arial Narrow" w:hAnsi="Arial Narrow"/>
          <w:sz w:val="24"/>
          <w:szCs w:val="24"/>
        </w:rPr>
      </w:pPr>
    </w:p>
    <w:p w:rsidR="00840728" w:rsidRPr="00AA7482" w:rsidRDefault="00840728" w:rsidP="00AA7482">
      <w:pPr>
        <w:pStyle w:val="Prrafodelista"/>
        <w:numPr>
          <w:ilvl w:val="0"/>
          <w:numId w:val="15"/>
        </w:numPr>
        <w:spacing w:after="0"/>
        <w:jc w:val="both"/>
        <w:rPr>
          <w:rFonts w:ascii="Arial Narrow" w:hAnsi="Arial Narrow" w:cs="Tahoma"/>
          <w:sz w:val="24"/>
          <w:szCs w:val="24"/>
        </w:rPr>
      </w:pPr>
      <w:r w:rsidRPr="00AA7482">
        <w:rPr>
          <w:rFonts w:ascii="Arial Narrow" w:hAnsi="Arial Narrow"/>
          <w:sz w:val="24"/>
          <w:szCs w:val="24"/>
        </w:rPr>
        <w:t>El valor del impuesto solidario por el COVID 19 podrá ser tratado como un ingreso no constitutivo de renta ni ganancia ocasional en materia del impuesto sobre la renta y complementarios.</w:t>
      </w:r>
    </w:p>
    <w:p w:rsidR="00E97864" w:rsidRDefault="00E97864" w:rsidP="00DC069C">
      <w:pPr>
        <w:spacing w:after="0"/>
        <w:jc w:val="both"/>
        <w:rPr>
          <w:rFonts w:ascii="Arial Narrow" w:hAnsi="Arial Narrow" w:cs="Tahoma"/>
          <w:sz w:val="24"/>
          <w:szCs w:val="24"/>
        </w:rPr>
      </w:pPr>
    </w:p>
    <w:p w:rsidR="008F6398" w:rsidRPr="00DE76B2" w:rsidRDefault="008F6398" w:rsidP="008F6398">
      <w:pPr>
        <w:spacing w:after="0"/>
        <w:jc w:val="both"/>
        <w:rPr>
          <w:rFonts w:ascii="Arial Narrow" w:hAnsi="Arial Narrow"/>
          <w:b/>
          <w:u w:val="single"/>
        </w:rPr>
      </w:pPr>
      <w:r w:rsidRPr="00DE76B2">
        <w:rPr>
          <w:rFonts w:ascii="Arial Narrow" w:hAnsi="Arial Narrow"/>
          <w:b/>
          <w:u w:val="single"/>
        </w:rPr>
        <w:t>Decreto 569 del 15-04-2020</w:t>
      </w:r>
    </w:p>
    <w:p w:rsidR="008F6398" w:rsidRDefault="008F6398" w:rsidP="008F6398">
      <w:pPr>
        <w:spacing w:after="0"/>
        <w:jc w:val="both"/>
        <w:rPr>
          <w:rFonts w:ascii="Arial Narrow" w:hAnsi="Arial Narrow"/>
        </w:rPr>
      </w:pPr>
    </w:p>
    <w:p w:rsidR="008F6398" w:rsidRPr="00DE76B2" w:rsidRDefault="008F6398" w:rsidP="008F6398">
      <w:pPr>
        <w:pStyle w:val="Prrafodelista"/>
        <w:numPr>
          <w:ilvl w:val="0"/>
          <w:numId w:val="16"/>
        </w:numPr>
        <w:spacing w:after="0"/>
        <w:jc w:val="both"/>
        <w:rPr>
          <w:rFonts w:ascii="Arial Narrow" w:hAnsi="Arial Narrow"/>
        </w:rPr>
      </w:pPr>
      <w:r w:rsidRPr="00DE76B2">
        <w:rPr>
          <w:rFonts w:ascii="Arial Narrow" w:hAnsi="Arial Narrow"/>
        </w:rPr>
        <w:t>Todos los servicios prestados por los organismos de apoyo al tránsito, así como los trámites que ante ellos se efectúen quedarán suspendidos.</w:t>
      </w:r>
    </w:p>
    <w:p w:rsidR="008F6398" w:rsidRPr="00DE76B2" w:rsidRDefault="008F6398" w:rsidP="008F6398">
      <w:pPr>
        <w:spacing w:after="0"/>
        <w:jc w:val="both"/>
        <w:rPr>
          <w:rFonts w:ascii="Arial Narrow" w:hAnsi="Arial Narrow"/>
        </w:rPr>
      </w:pPr>
    </w:p>
    <w:p w:rsidR="008F6398" w:rsidRPr="00DE76B2" w:rsidRDefault="008F6398" w:rsidP="008F6398">
      <w:pPr>
        <w:pStyle w:val="Prrafodelista"/>
        <w:numPr>
          <w:ilvl w:val="0"/>
          <w:numId w:val="16"/>
        </w:numPr>
        <w:spacing w:after="0"/>
        <w:jc w:val="both"/>
        <w:rPr>
          <w:rFonts w:ascii="Arial Narrow" w:hAnsi="Arial Narrow" w:cs="Tahoma"/>
          <w:sz w:val="24"/>
          <w:szCs w:val="24"/>
        </w:rPr>
      </w:pPr>
      <w:r w:rsidRPr="00DE76B2">
        <w:rPr>
          <w:rFonts w:ascii="Arial Narrow" w:hAnsi="Arial Narrow"/>
        </w:rPr>
        <w:t>Los documentos de tránsito, incluyendo la licencia de conducción y el certificado de revisión técnico mecánica y de emisiones contaminantes, cuya vigencia expire, se entenderán prorrogados automáticamente durante el tiempo que dure el aislamiento preventivo obligatorio, y hasta un mes (1) después de finalizada esta medida.</w:t>
      </w:r>
    </w:p>
    <w:p w:rsidR="008F6398" w:rsidRDefault="008F6398" w:rsidP="008F6398">
      <w:pPr>
        <w:spacing w:after="0"/>
        <w:jc w:val="both"/>
        <w:rPr>
          <w:rFonts w:ascii="Arial Narrow" w:hAnsi="Arial Narrow" w:cs="Tahoma"/>
          <w:sz w:val="24"/>
          <w:szCs w:val="24"/>
        </w:rPr>
      </w:pPr>
    </w:p>
    <w:p w:rsidR="008F6398" w:rsidRPr="00DE76B2" w:rsidRDefault="008F6398" w:rsidP="008F6398">
      <w:pPr>
        <w:pStyle w:val="Prrafodelista"/>
        <w:numPr>
          <w:ilvl w:val="0"/>
          <w:numId w:val="16"/>
        </w:numPr>
        <w:spacing w:after="0"/>
        <w:jc w:val="both"/>
        <w:rPr>
          <w:rFonts w:ascii="Arial Narrow" w:hAnsi="Arial Narrow" w:cs="Tahoma"/>
          <w:sz w:val="24"/>
          <w:szCs w:val="24"/>
        </w:rPr>
      </w:pPr>
      <w:r w:rsidRPr="00DE76B2">
        <w:rPr>
          <w:rFonts w:ascii="Arial Narrow" w:hAnsi="Arial Narrow"/>
        </w:rPr>
        <w:t>Se suspende el cobro de peajes a vehículos que transiten por el territorio nacional</w:t>
      </w:r>
    </w:p>
    <w:p w:rsidR="008F6398" w:rsidRDefault="008F6398" w:rsidP="00DC069C">
      <w:pPr>
        <w:spacing w:after="0"/>
        <w:jc w:val="both"/>
        <w:rPr>
          <w:rFonts w:ascii="Arial Narrow" w:hAnsi="Arial Narrow" w:cs="Tahoma"/>
          <w:sz w:val="24"/>
          <w:szCs w:val="24"/>
        </w:rPr>
      </w:pPr>
    </w:p>
    <w:p w:rsidR="008F6398" w:rsidRDefault="008F6398" w:rsidP="00DC069C">
      <w:pPr>
        <w:spacing w:after="0"/>
        <w:jc w:val="both"/>
        <w:rPr>
          <w:rFonts w:ascii="Arial Narrow" w:hAnsi="Arial Narrow" w:cs="Tahoma"/>
          <w:sz w:val="24"/>
          <w:szCs w:val="24"/>
        </w:rPr>
      </w:pPr>
    </w:p>
    <w:p w:rsidR="00AA7482" w:rsidRPr="00B73250" w:rsidRDefault="00B73250" w:rsidP="00DC069C">
      <w:pPr>
        <w:spacing w:after="0"/>
        <w:jc w:val="both"/>
        <w:rPr>
          <w:rFonts w:ascii="Arial Narrow" w:hAnsi="Arial Narrow" w:cs="Tahoma"/>
          <w:b/>
          <w:u w:val="single"/>
        </w:rPr>
      </w:pPr>
      <w:r w:rsidRPr="00B73250">
        <w:rPr>
          <w:rFonts w:ascii="Arial Narrow" w:hAnsi="Arial Narrow" w:cs="Tahoma"/>
          <w:b/>
          <w:u w:val="single"/>
        </w:rPr>
        <w:t>Decreto 580 del 15-04-2020</w:t>
      </w:r>
    </w:p>
    <w:p w:rsidR="00B73250" w:rsidRPr="00B73250" w:rsidRDefault="00B73250" w:rsidP="00DC069C">
      <w:pPr>
        <w:spacing w:after="0"/>
        <w:jc w:val="both"/>
        <w:rPr>
          <w:rFonts w:ascii="Arial Narrow" w:hAnsi="Arial Narrow" w:cs="Tahoma"/>
        </w:rPr>
      </w:pPr>
    </w:p>
    <w:p w:rsidR="00DB378E" w:rsidRPr="00B73250" w:rsidRDefault="00B73250" w:rsidP="00B73250">
      <w:pPr>
        <w:pStyle w:val="Prrafodelista"/>
        <w:numPr>
          <w:ilvl w:val="0"/>
          <w:numId w:val="19"/>
        </w:numPr>
        <w:spacing w:after="0"/>
        <w:jc w:val="both"/>
        <w:rPr>
          <w:rFonts w:ascii="Arial Narrow" w:hAnsi="Arial Narrow" w:cs="Tahoma"/>
        </w:rPr>
      </w:pPr>
      <w:r w:rsidRPr="00B73250">
        <w:rPr>
          <w:rFonts w:ascii="Arial Narrow" w:hAnsi="Arial Narrow"/>
        </w:rPr>
        <w:t>Se otorgan Subsidios para los servicios de acueducto, alcantarillado y aseo hasta el 31 de diciembre de 2020 por parte de los municipios y distritos del ochenta por ciento (80%) del costo del suministro para el estrato 1; cincuenta por ciento (50%) para el estrato 2; y cuarenta por ciento (40%) para el estrato 3, en la medida en que cuenten con recursos para dicho propósito.</w:t>
      </w:r>
    </w:p>
    <w:p w:rsidR="00DB378E" w:rsidRPr="00B73250" w:rsidRDefault="00DB378E" w:rsidP="00DC069C">
      <w:pPr>
        <w:spacing w:after="0"/>
        <w:jc w:val="both"/>
        <w:rPr>
          <w:rFonts w:ascii="Arial Narrow" w:hAnsi="Arial Narrow" w:cs="Tahoma"/>
        </w:rPr>
      </w:pPr>
    </w:p>
    <w:p w:rsidR="00E91488" w:rsidRPr="00B73250" w:rsidRDefault="00B73250" w:rsidP="00B73250">
      <w:pPr>
        <w:pStyle w:val="Prrafodelista"/>
        <w:numPr>
          <w:ilvl w:val="0"/>
          <w:numId w:val="19"/>
        </w:numPr>
        <w:spacing w:after="0"/>
        <w:jc w:val="both"/>
        <w:rPr>
          <w:rFonts w:ascii="Arial Narrow" w:hAnsi="Arial Narrow"/>
        </w:rPr>
      </w:pPr>
      <w:r w:rsidRPr="00B73250">
        <w:rPr>
          <w:rFonts w:ascii="Arial Narrow" w:hAnsi="Arial Narrow"/>
        </w:rPr>
        <w:t>Hasta el 31 de diciembre de 2020, las entidades territoriales podrán asumir total o parcialmente el costo de los servicios públicos de acueducto, alcantarillado y aseo de los usuarios, según la disponibilidad de recursos.</w:t>
      </w:r>
    </w:p>
    <w:p w:rsidR="00B73250" w:rsidRPr="00B73250" w:rsidRDefault="00B73250" w:rsidP="00DC069C">
      <w:pPr>
        <w:spacing w:after="0"/>
        <w:jc w:val="both"/>
        <w:rPr>
          <w:rFonts w:ascii="Arial Narrow" w:hAnsi="Arial Narrow"/>
        </w:rPr>
      </w:pPr>
    </w:p>
    <w:p w:rsidR="00B73250" w:rsidRPr="00B73250" w:rsidRDefault="00B73250" w:rsidP="00B73250">
      <w:pPr>
        <w:pStyle w:val="Prrafodelista"/>
        <w:numPr>
          <w:ilvl w:val="0"/>
          <w:numId w:val="19"/>
        </w:numPr>
        <w:spacing w:after="0"/>
        <w:jc w:val="both"/>
        <w:rPr>
          <w:rFonts w:ascii="Arial Narrow" w:hAnsi="Arial Narrow"/>
        </w:rPr>
      </w:pPr>
      <w:r w:rsidRPr="00B73250">
        <w:rPr>
          <w:rFonts w:ascii="Arial Narrow" w:hAnsi="Arial Narrow"/>
        </w:rPr>
        <w:lastRenderedPageBreak/>
        <w:t xml:space="preserve">Se </w:t>
      </w:r>
      <w:r w:rsidR="00744463" w:rsidRPr="00B73250">
        <w:rPr>
          <w:rFonts w:ascii="Arial Narrow" w:hAnsi="Arial Narrow"/>
        </w:rPr>
        <w:t>podrá</w:t>
      </w:r>
      <w:r w:rsidRPr="00B73250">
        <w:rPr>
          <w:rFonts w:ascii="Arial Narrow" w:hAnsi="Arial Narrow"/>
        </w:rPr>
        <w:t xml:space="preserve"> diferir por un plazo de treinta y seis (36) meses el cobro del cargo fijo y del consumo no subsidiado a las entidades sin ánimo de lucro como Zoológicos, Tenedores de Fauna, Aviario, Acuarios y Jardines Botánicos o entidades afines.</w:t>
      </w:r>
    </w:p>
    <w:p w:rsidR="00B73250" w:rsidRPr="00B73250" w:rsidRDefault="00B73250" w:rsidP="00DC069C">
      <w:pPr>
        <w:spacing w:after="0"/>
        <w:jc w:val="both"/>
        <w:rPr>
          <w:rFonts w:ascii="Arial Narrow" w:hAnsi="Arial Narrow"/>
        </w:rPr>
      </w:pPr>
    </w:p>
    <w:p w:rsidR="00B73250" w:rsidRPr="00B73250" w:rsidRDefault="00B73250" w:rsidP="00B73250">
      <w:pPr>
        <w:pStyle w:val="Prrafodelista"/>
        <w:numPr>
          <w:ilvl w:val="0"/>
          <w:numId w:val="19"/>
        </w:numPr>
        <w:spacing w:after="0"/>
        <w:jc w:val="both"/>
        <w:rPr>
          <w:rFonts w:ascii="Arial Narrow" w:hAnsi="Arial Narrow" w:cs="Tahoma"/>
          <w:sz w:val="24"/>
          <w:szCs w:val="24"/>
        </w:rPr>
      </w:pPr>
      <w:r w:rsidRPr="00B73250">
        <w:rPr>
          <w:rFonts w:ascii="Arial Narrow" w:hAnsi="Arial Narrow"/>
        </w:rPr>
        <w:t>Los prestadores  de los servicios de acueducto y alcantarillado habilitarán en sus facturas la opción para sus usuarios de aportar recursos en forma voluntaria para el COVID-19.</w:t>
      </w:r>
    </w:p>
    <w:p w:rsidR="00DB378E" w:rsidRDefault="00DB378E" w:rsidP="00DC069C">
      <w:pPr>
        <w:spacing w:after="0"/>
        <w:jc w:val="both"/>
        <w:rPr>
          <w:rFonts w:ascii="Arial Narrow" w:hAnsi="Arial Narrow" w:cs="Tahoma"/>
          <w:sz w:val="24"/>
          <w:szCs w:val="24"/>
        </w:rPr>
      </w:pPr>
    </w:p>
    <w:p w:rsidR="008C388B" w:rsidRPr="003C41EF" w:rsidRDefault="008C388B" w:rsidP="00DC069C">
      <w:pPr>
        <w:spacing w:after="0"/>
        <w:jc w:val="both"/>
        <w:rPr>
          <w:rFonts w:ascii="Arial Narrow" w:hAnsi="Arial Narrow"/>
          <w:sz w:val="24"/>
          <w:szCs w:val="24"/>
        </w:rPr>
      </w:pPr>
    </w:p>
    <w:p w:rsidR="008C388B" w:rsidRPr="003C41EF" w:rsidRDefault="008C388B" w:rsidP="00DC069C">
      <w:pPr>
        <w:spacing w:after="0"/>
        <w:jc w:val="both"/>
        <w:rPr>
          <w:rFonts w:ascii="Arial Narrow" w:hAnsi="Arial Narrow"/>
          <w:b/>
          <w:sz w:val="24"/>
          <w:szCs w:val="24"/>
          <w:u w:val="single"/>
        </w:rPr>
      </w:pPr>
      <w:r w:rsidRPr="003C41EF">
        <w:rPr>
          <w:rFonts w:ascii="Arial Narrow" w:hAnsi="Arial Narrow"/>
          <w:b/>
          <w:sz w:val="24"/>
          <w:szCs w:val="24"/>
          <w:u w:val="single"/>
        </w:rPr>
        <w:t>Resolución 00027 del 25-03-2020</w:t>
      </w:r>
      <w:r w:rsidR="00AF658C">
        <w:rPr>
          <w:rFonts w:ascii="Arial Narrow" w:hAnsi="Arial Narrow"/>
          <w:b/>
          <w:sz w:val="24"/>
          <w:szCs w:val="24"/>
          <w:u w:val="single"/>
        </w:rPr>
        <w:t xml:space="preserve"> DIAN </w:t>
      </w:r>
    </w:p>
    <w:p w:rsidR="0061777A" w:rsidRPr="003C41EF" w:rsidRDefault="0061777A" w:rsidP="00DC069C">
      <w:pPr>
        <w:spacing w:after="0"/>
        <w:jc w:val="both"/>
        <w:rPr>
          <w:rFonts w:ascii="Arial Narrow" w:hAnsi="Arial Narrow"/>
          <w:b/>
          <w:sz w:val="24"/>
          <w:szCs w:val="24"/>
          <w:u w:val="single"/>
        </w:rPr>
      </w:pPr>
    </w:p>
    <w:p w:rsidR="008C388B" w:rsidRDefault="008C388B" w:rsidP="00DC069C">
      <w:pPr>
        <w:pStyle w:val="Prrafodelista"/>
        <w:numPr>
          <w:ilvl w:val="0"/>
          <w:numId w:val="8"/>
        </w:numPr>
        <w:spacing w:after="0"/>
        <w:jc w:val="both"/>
        <w:rPr>
          <w:rFonts w:ascii="Arial Narrow" w:hAnsi="Arial Narrow"/>
          <w:sz w:val="24"/>
          <w:szCs w:val="24"/>
        </w:rPr>
      </w:pPr>
      <w:r w:rsidRPr="003C41EF">
        <w:rPr>
          <w:rFonts w:ascii="Arial Narrow" w:hAnsi="Arial Narrow"/>
          <w:sz w:val="24"/>
          <w:szCs w:val="24"/>
        </w:rPr>
        <w:t>Se amplían los plazos para suministrar la información exógena establecida en los artículos 623, 623-2 (sic), 623-3, 624, 625, 628, 629, 629-1, 631 y 631-3 del Estatuto Tributario.</w:t>
      </w:r>
    </w:p>
    <w:p w:rsidR="006A4FA8" w:rsidRPr="003C41EF" w:rsidRDefault="006A4FA8" w:rsidP="006A4FA8">
      <w:pPr>
        <w:pStyle w:val="Prrafodelista"/>
        <w:spacing w:after="0"/>
        <w:jc w:val="both"/>
        <w:rPr>
          <w:rFonts w:ascii="Arial Narrow" w:hAnsi="Arial Narrow"/>
          <w:sz w:val="24"/>
          <w:szCs w:val="24"/>
        </w:rPr>
      </w:pPr>
    </w:p>
    <w:p w:rsidR="008C388B" w:rsidRPr="003C41EF" w:rsidRDefault="008C388B" w:rsidP="00DC069C">
      <w:pPr>
        <w:pStyle w:val="Prrafodelista"/>
        <w:numPr>
          <w:ilvl w:val="0"/>
          <w:numId w:val="8"/>
        </w:numPr>
        <w:spacing w:after="0"/>
        <w:jc w:val="both"/>
        <w:rPr>
          <w:rFonts w:ascii="Arial Narrow" w:hAnsi="Arial Narrow" w:cs="Tahoma"/>
          <w:sz w:val="24"/>
          <w:szCs w:val="24"/>
        </w:rPr>
      </w:pPr>
      <w:r w:rsidRPr="003C41EF">
        <w:rPr>
          <w:rFonts w:ascii="Arial Narrow" w:hAnsi="Arial Narrow"/>
          <w:sz w:val="24"/>
          <w:szCs w:val="24"/>
        </w:rPr>
        <w:t xml:space="preserve">Plazo para presentar la información anual del artículo 631 del Estatuto Tributario por parte de </w:t>
      </w:r>
      <w:proofErr w:type="spellStart"/>
      <w:r w:rsidRPr="003C41EF">
        <w:rPr>
          <w:rFonts w:ascii="Arial Narrow" w:hAnsi="Arial Narrow"/>
          <w:sz w:val="24"/>
          <w:szCs w:val="24"/>
        </w:rPr>
        <w:t>Serviciudad</w:t>
      </w:r>
      <w:proofErr w:type="spellEnd"/>
      <w:r w:rsidRPr="003C41EF">
        <w:rPr>
          <w:rFonts w:ascii="Arial Narrow" w:hAnsi="Arial Narrow"/>
          <w:sz w:val="24"/>
          <w:szCs w:val="24"/>
        </w:rPr>
        <w:t xml:space="preserve"> E.S.P vence el día 18 de mayo de 2020.</w:t>
      </w:r>
    </w:p>
    <w:p w:rsidR="00AD635C" w:rsidRPr="003C41EF" w:rsidRDefault="00AD635C" w:rsidP="00DC069C">
      <w:pPr>
        <w:spacing w:after="0"/>
        <w:rPr>
          <w:rFonts w:ascii="Arial Narrow" w:eastAsia="Times New Roman" w:hAnsi="Arial Narrow" w:cs="Arial"/>
          <w:color w:val="000000"/>
          <w:sz w:val="24"/>
          <w:szCs w:val="24"/>
          <w:lang w:eastAsia="es-CO"/>
        </w:rPr>
      </w:pPr>
    </w:p>
    <w:p w:rsidR="00AF658C" w:rsidRDefault="00AF658C" w:rsidP="00DC069C">
      <w:pPr>
        <w:spacing w:after="0"/>
        <w:rPr>
          <w:rFonts w:ascii="Arial Narrow" w:eastAsia="Times New Roman" w:hAnsi="Arial Narrow" w:cs="Arial"/>
          <w:color w:val="000000"/>
          <w:sz w:val="24"/>
          <w:szCs w:val="24"/>
          <w:lang w:eastAsia="es-CO"/>
        </w:rPr>
      </w:pPr>
    </w:p>
    <w:p w:rsidR="00AD635C" w:rsidRPr="003C41EF" w:rsidRDefault="00AD635C" w:rsidP="00DC069C">
      <w:pPr>
        <w:spacing w:after="0"/>
        <w:rPr>
          <w:rFonts w:ascii="Arial Narrow" w:eastAsia="Times New Roman" w:hAnsi="Arial Narrow" w:cs="Arial"/>
          <w:sz w:val="24"/>
          <w:szCs w:val="24"/>
          <w:u w:val="single"/>
          <w:lang w:eastAsia="es-CO"/>
        </w:rPr>
      </w:pPr>
      <w:r w:rsidRPr="003C41EF">
        <w:rPr>
          <w:rFonts w:ascii="Arial Narrow" w:eastAsia="Times New Roman" w:hAnsi="Arial Narrow" w:cs="Segoe UI"/>
          <w:b/>
          <w:bCs/>
          <w:sz w:val="24"/>
          <w:szCs w:val="24"/>
          <w:u w:val="single"/>
          <w:lang w:eastAsia="es-CO"/>
        </w:rPr>
        <w:t>Resolución No. SSPD – 20201000010485</w:t>
      </w:r>
    </w:p>
    <w:p w:rsidR="00AD635C" w:rsidRPr="003C41EF" w:rsidRDefault="00AD635C" w:rsidP="00DC069C">
      <w:pPr>
        <w:spacing w:after="0"/>
        <w:rPr>
          <w:rFonts w:ascii="Arial Narrow" w:eastAsia="Times New Roman" w:hAnsi="Arial Narrow" w:cs="Arial"/>
          <w:sz w:val="24"/>
          <w:szCs w:val="24"/>
          <w:u w:val="single"/>
          <w:lang w:eastAsia="es-CO"/>
        </w:rPr>
      </w:pPr>
      <w:r w:rsidRPr="003C41EF">
        <w:rPr>
          <w:rFonts w:ascii="Arial Narrow" w:eastAsia="Times New Roman" w:hAnsi="Arial Narrow" w:cs="Segoe UI"/>
          <w:b/>
          <w:bCs/>
          <w:sz w:val="24"/>
          <w:szCs w:val="24"/>
          <w:u w:val="single"/>
          <w:lang w:eastAsia="es-CO"/>
        </w:rPr>
        <w:t>07-04-2020</w:t>
      </w:r>
    </w:p>
    <w:p w:rsidR="00AD635C" w:rsidRPr="003C41EF" w:rsidRDefault="00AD635C" w:rsidP="00DC069C">
      <w:pPr>
        <w:spacing w:after="0"/>
        <w:rPr>
          <w:rFonts w:ascii="Arial Narrow" w:eastAsia="Times New Roman" w:hAnsi="Arial Narrow" w:cs="Arial"/>
          <w:sz w:val="24"/>
          <w:szCs w:val="24"/>
          <w:u w:val="single"/>
          <w:lang w:eastAsia="es-CO"/>
        </w:rPr>
      </w:pPr>
      <w:r w:rsidRPr="003C41EF">
        <w:rPr>
          <w:rFonts w:ascii="Arial Narrow" w:eastAsia="Times New Roman" w:hAnsi="Arial Narrow" w:cs="Segoe UI"/>
          <w:b/>
          <w:bCs/>
          <w:sz w:val="24"/>
          <w:szCs w:val="24"/>
          <w:u w:val="single"/>
          <w:shd w:val="clear" w:color="auto" w:fill="FFFFFF"/>
          <w:lang w:eastAsia="es-CO"/>
        </w:rPr>
        <w:t>Superintendencia de Servicios Públicos Domiciliario</w:t>
      </w:r>
    </w:p>
    <w:p w:rsidR="00E97864" w:rsidRPr="003C41EF" w:rsidRDefault="00E97864" w:rsidP="00DC069C">
      <w:pPr>
        <w:spacing w:after="0"/>
        <w:jc w:val="both"/>
        <w:rPr>
          <w:rFonts w:ascii="Arial Narrow" w:hAnsi="Arial Narrow" w:cs="Tahoma"/>
          <w:sz w:val="24"/>
          <w:szCs w:val="24"/>
        </w:rPr>
      </w:pPr>
    </w:p>
    <w:p w:rsidR="00AD635C" w:rsidRPr="003C41EF" w:rsidRDefault="00AD635C" w:rsidP="00DC069C">
      <w:pPr>
        <w:pStyle w:val="Prrafodelista"/>
        <w:numPr>
          <w:ilvl w:val="0"/>
          <w:numId w:val="9"/>
        </w:numPr>
        <w:spacing w:after="0"/>
        <w:jc w:val="both"/>
        <w:rPr>
          <w:rFonts w:ascii="Arial Narrow" w:hAnsi="Arial Narrow" w:cs="Tahoma"/>
          <w:sz w:val="24"/>
          <w:szCs w:val="24"/>
        </w:rPr>
      </w:pPr>
      <w:r w:rsidRPr="003C41EF">
        <w:rPr>
          <w:rFonts w:ascii="Arial Narrow" w:hAnsi="Arial Narrow" w:cs="Segoe UI"/>
          <w:sz w:val="24"/>
          <w:szCs w:val="24"/>
          <w:shd w:val="clear" w:color="auto" w:fill="FFFFFF"/>
        </w:rPr>
        <w:t>Para la vigencia 2019, se establece como fecha máxima para la entrega del informe de AEGR a través del SUI, el día 21 de agosto del 2020. Él envió se entenderá oficializado una vez se haya cargado al SUI el certificado de cargue debidamente firmado por el representante legal de la empresa auditora.</w:t>
      </w:r>
    </w:p>
    <w:p w:rsidR="00DC069C" w:rsidRPr="003C41EF" w:rsidRDefault="00DC069C" w:rsidP="00DC069C">
      <w:pPr>
        <w:spacing w:after="0"/>
        <w:jc w:val="both"/>
        <w:rPr>
          <w:rFonts w:ascii="Arial Narrow" w:hAnsi="Arial Narrow" w:cs="Tahoma"/>
          <w:sz w:val="24"/>
          <w:szCs w:val="24"/>
        </w:rPr>
      </w:pPr>
    </w:p>
    <w:p w:rsidR="0061777A" w:rsidRPr="003C41EF" w:rsidRDefault="0061777A" w:rsidP="00DC069C">
      <w:pPr>
        <w:spacing w:after="0"/>
        <w:jc w:val="both"/>
        <w:rPr>
          <w:rFonts w:ascii="Arial Narrow" w:hAnsi="Arial Narrow" w:cs="Tahoma"/>
          <w:sz w:val="24"/>
          <w:szCs w:val="24"/>
        </w:rPr>
      </w:pPr>
    </w:p>
    <w:p w:rsidR="00DC069C" w:rsidRPr="003C41EF" w:rsidRDefault="00DC069C" w:rsidP="00DC069C">
      <w:pPr>
        <w:pStyle w:val="default"/>
        <w:spacing w:before="0" w:beforeAutospacing="0" w:after="0" w:afterAutospacing="0" w:line="276" w:lineRule="auto"/>
        <w:rPr>
          <w:rFonts w:ascii="Arial Narrow" w:hAnsi="Arial Narrow" w:cs="Arial"/>
          <w:u w:val="single"/>
        </w:rPr>
      </w:pPr>
      <w:r w:rsidRPr="003C41EF">
        <w:rPr>
          <w:rFonts w:ascii="Arial Narrow" w:hAnsi="Arial Narrow" w:cs="Segoe UI"/>
          <w:b/>
          <w:bCs/>
          <w:u w:val="single"/>
        </w:rPr>
        <w:t>Resolución Nº 079</w:t>
      </w:r>
    </w:p>
    <w:p w:rsidR="00DC069C" w:rsidRPr="003C41EF" w:rsidRDefault="00DC069C" w:rsidP="00DC069C">
      <w:pPr>
        <w:pStyle w:val="default"/>
        <w:spacing w:before="0" w:beforeAutospacing="0" w:after="0" w:afterAutospacing="0" w:line="276" w:lineRule="auto"/>
        <w:rPr>
          <w:rFonts w:ascii="Arial Narrow" w:hAnsi="Arial Narrow" w:cs="Arial"/>
          <w:u w:val="single"/>
        </w:rPr>
      </w:pPr>
      <w:r w:rsidRPr="003C41EF">
        <w:rPr>
          <w:rFonts w:ascii="Arial Narrow" w:hAnsi="Arial Narrow" w:cs="Segoe UI"/>
          <w:b/>
          <w:bCs/>
          <w:u w:val="single"/>
        </w:rPr>
        <w:t>30-03-2020</w:t>
      </w:r>
    </w:p>
    <w:p w:rsidR="00DC069C" w:rsidRPr="003C41EF" w:rsidRDefault="00DC069C" w:rsidP="00DC069C">
      <w:pPr>
        <w:pStyle w:val="default"/>
        <w:spacing w:before="0" w:beforeAutospacing="0" w:after="0" w:afterAutospacing="0" w:line="276" w:lineRule="auto"/>
        <w:rPr>
          <w:rFonts w:ascii="Arial Narrow" w:hAnsi="Arial Narrow" w:cs="Arial"/>
          <w:u w:val="single"/>
        </w:rPr>
      </w:pPr>
      <w:r w:rsidRPr="003C41EF">
        <w:rPr>
          <w:rFonts w:ascii="Arial Narrow" w:hAnsi="Arial Narrow" w:cs="Segoe UI"/>
          <w:b/>
          <w:bCs/>
          <w:u w:val="single"/>
        </w:rPr>
        <w:t>Contaduría General de La Nación</w:t>
      </w:r>
    </w:p>
    <w:p w:rsidR="00DC069C" w:rsidRPr="003C41EF" w:rsidRDefault="00DC069C" w:rsidP="00DC069C">
      <w:pPr>
        <w:pStyle w:val="default"/>
        <w:spacing w:before="0" w:beforeAutospacing="0" w:after="0" w:afterAutospacing="0" w:line="276" w:lineRule="auto"/>
        <w:jc w:val="both"/>
        <w:rPr>
          <w:rFonts w:ascii="Arial Narrow" w:hAnsi="Arial Narrow" w:cs="Segoe UI"/>
          <w:b/>
          <w:bCs/>
          <w:color w:val="000000"/>
        </w:rPr>
      </w:pPr>
    </w:p>
    <w:p w:rsidR="00DC069C" w:rsidRPr="003C41EF" w:rsidRDefault="00DC069C" w:rsidP="0061777A">
      <w:pPr>
        <w:pStyle w:val="default"/>
        <w:numPr>
          <w:ilvl w:val="0"/>
          <w:numId w:val="12"/>
        </w:numPr>
        <w:spacing w:before="0" w:beforeAutospacing="0" w:after="0" w:afterAutospacing="0" w:line="276" w:lineRule="auto"/>
        <w:jc w:val="both"/>
        <w:rPr>
          <w:rFonts w:ascii="Arial Narrow" w:hAnsi="Arial Narrow" w:cs="Arial"/>
          <w:color w:val="000000"/>
        </w:rPr>
      </w:pPr>
      <w:r w:rsidRPr="003C41EF">
        <w:rPr>
          <w:rFonts w:ascii="Arial Narrow" w:hAnsi="Arial Narrow" w:cs="Segoe UI"/>
          <w:color w:val="000000"/>
        </w:rPr>
        <w:t xml:space="preserve">Prorroga el plazo indicado en el artículo 16 de la Resolución No. 706 de 2016 y sus modificaciones para la presentación de la información financiera a través del Sistema </w:t>
      </w:r>
      <w:proofErr w:type="spellStart"/>
      <w:r w:rsidRPr="003C41EF">
        <w:rPr>
          <w:rFonts w:ascii="Arial Narrow" w:hAnsi="Arial Narrow" w:cs="Segoe UI"/>
          <w:color w:val="000000"/>
        </w:rPr>
        <w:t>Consolidador</w:t>
      </w:r>
      <w:proofErr w:type="spellEnd"/>
      <w:r w:rsidRPr="003C41EF">
        <w:rPr>
          <w:rFonts w:ascii="Arial Narrow" w:hAnsi="Arial Narrow" w:cs="Segoe UI"/>
          <w:color w:val="000000"/>
        </w:rPr>
        <w:t xml:space="preserve"> de Información Financiera Pública - CHIP, de la categoría Información Contable Pública Convergencia correspondiente al período enero - marzo de 2020, para todas las entidades sujetas al ámbito de aplicación del Régimen de Contabilidad Pública, hasta el veintinueve (29) de mayo de 2020.</w:t>
      </w:r>
    </w:p>
    <w:p w:rsidR="00DC069C" w:rsidRPr="003C41EF" w:rsidRDefault="00DC069C" w:rsidP="0061777A">
      <w:pPr>
        <w:pStyle w:val="default"/>
        <w:spacing w:before="0" w:beforeAutospacing="0" w:after="0" w:afterAutospacing="0" w:line="276" w:lineRule="auto"/>
        <w:ind w:firstLine="45"/>
        <w:jc w:val="both"/>
        <w:rPr>
          <w:rFonts w:ascii="Arial Narrow" w:hAnsi="Arial Narrow" w:cs="Arial"/>
          <w:color w:val="000000"/>
        </w:rPr>
      </w:pPr>
    </w:p>
    <w:p w:rsidR="00DC069C" w:rsidRPr="00A62C86" w:rsidRDefault="00DC069C" w:rsidP="0061777A">
      <w:pPr>
        <w:pStyle w:val="default"/>
        <w:numPr>
          <w:ilvl w:val="0"/>
          <w:numId w:val="12"/>
        </w:numPr>
        <w:spacing w:before="0" w:beforeAutospacing="0" w:after="0" w:afterAutospacing="0" w:line="276" w:lineRule="auto"/>
        <w:jc w:val="both"/>
        <w:rPr>
          <w:rFonts w:ascii="Arial Narrow" w:hAnsi="Arial Narrow" w:cs="Arial"/>
          <w:color w:val="000000"/>
        </w:rPr>
      </w:pPr>
      <w:r w:rsidRPr="003C41EF">
        <w:rPr>
          <w:rFonts w:ascii="Arial Narrow" w:hAnsi="Arial Narrow" w:cs="Segoe UI"/>
          <w:color w:val="000000"/>
        </w:rPr>
        <w:t xml:space="preserve">Prorroga el plazo indicado en el numeral 3.3 del artículo 1° de la Resolución No. 182 de 2017, para la publicación de los informes financieros y contables de los meses de enero, febrero y marzo del 2020, como máximo, en el transcurso de los tres (3) meses siguientes al </w:t>
      </w:r>
      <w:r w:rsidRPr="003C41EF">
        <w:rPr>
          <w:rFonts w:ascii="Arial Narrow" w:hAnsi="Arial Narrow" w:cs="Segoe UI"/>
          <w:color w:val="000000"/>
        </w:rPr>
        <w:lastRenderedPageBreak/>
        <w:t>mes informado, para las entidades sujetas al ámbito de aplicación del Régimen de Contabilidad Pública.</w:t>
      </w:r>
    </w:p>
    <w:p w:rsidR="00A62C86" w:rsidRDefault="00A62C86" w:rsidP="00A62C86">
      <w:pPr>
        <w:pStyle w:val="Prrafodelista"/>
        <w:rPr>
          <w:rFonts w:ascii="Arial Narrow" w:hAnsi="Arial Narrow" w:cs="Arial"/>
          <w:color w:val="000000"/>
        </w:rPr>
      </w:pPr>
    </w:p>
    <w:p w:rsidR="00A62C86" w:rsidRDefault="00A62C86" w:rsidP="00A62C86">
      <w:pPr>
        <w:pStyle w:val="default"/>
        <w:spacing w:before="0" w:beforeAutospacing="0" w:after="0" w:afterAutospacing="0" w:line="276" w:lineRule="auto"/>
        <w:ind w:left="720"/>
        <w:jc w:val="both"/>
        <w:rPr>
          <w:rFonts w:ascii="Arial Narrow" w:hAnsi="Arial Narrow" w:cs="Arial"/>
          <w:b/>
          <w:color w:val="000000"/>
          <w:u w:val="single"/>
        </w:rPr>
      </w:pPr>
      <w:r w:rsidRPr="00A62C86">
        <w:rPr>
          <w:rFonts w:ascii="Arial Narrow" w:hAnsi="Arial Narrow" w:cs="Arial"/>
          <w:b/>
          <w:color w:val="000000"/>
          <w:u w:val="single"/>
        </w:rPr>
        <w:t>Resolución 1086 del 2</w:t>
      </w:r>
      <w:r>
        <w:rPr>
          <w:rFonts w:ascii="Arial Narrow" w:hAnsi="Arial Narrow" w:cs="Arial"/>
          <w:b/>
          <w:color w:val="000000"/>
          <w:u w:val="single"/>
        </w:rPr>
        <w:t>7</w:t>
      </w:r>
      <w:r w:rsidRPr="00A62C86">
        <w:rPr>
          <w:rFonts w:ascii="Arial Narrow" w:hAnsi="Arial Narrow" w:cs="Arial"/>
          <w:b/>
          <w:color w:val="000000"/>
          <w:u w:val="single"/>
        </w:rPr>
        <w:t>-03-2020</w:t>
      </w:r>
      <w:r>
        <w:rPr>
          <w:rFonts w:ascii="Arial Narrow" w:hAnsi="Arial Narrow" w:cs="Arial"/>
          <w:b/>
          <w:color w:val="000000"/>
          <w:u w:val="single"/>
        </w:rPr>
        <w:t xml:space="preserve"> </w:t>
      </w:r>
    </w:p>
    <w:p w:rsidR="00A62C86" w:rsidRDefault="00A62C86" w:rsidP="00A62C86">
      <w:pPr>
        <w:pStyle w:val="default"/>
        <w:spacing w:before="0" w:beforeAutospacing="0" w:after="0" w:afterAutospacing="0" w:line="276" w:lineRule="auto"/>
        <w:ind w:left="720"/>
        <w:jc w:val="both"/>
        <w:rPr>
          <w:rFonts w:ascii="Arial Narrow" w:hAnsi="Arial Narrow" w:cs="Arial"/>
          <w:b/>
          <w:color w:val="000000"/>
          <w:u w:val="single"/>
        </w:rPr>
      </w:pPr>
      <w:proofErr w:type="spellStart"/>
      <w:r>
        <w:rPr>
          <w:rFonts w:ascii="Arial Narrow" w:hAnsi="Arial Narrow" w:cs="Arial"/>
          <w:b/>
          <w:color w:val="000000"/>
          <w:u w:val="single"/>
        </w:rPr>
        <w:t>Alcaldia</w:t>
      </w:r>
      <w:proofErr w:type="spellEnd"/>
      <w:r>
        <w:rPr>
          <w:rFonts w:ascii="Arial Narrow" w:hAnsi="Arial Narrow" w:cs="Arial"/>
          <w:b/>
          <w:color w:val="000000"/>
          <w:u w:val="single"/>
        </w:rPr>
        <w:t xml:space="preserve"> de Dosquebradas.</w:t>
      </w:r>
    </w:p>
    <w:p w:rsidR="00A62C86" w:rsidRDefault="00A62C86" w:rsidP="00A62C86">
      <w:pPr>
        <w:pStyle w:val="default"/>
        <w:spacing w:before="0" w:beforeAutospacing="0" w:after="0" w:afterAutospacing="0" w:line="276" w:lineRule="auto"/>
        <w:ind w:left="720"/>
        <w:jc w:val="both"/>
        <w:rPr>
          <w:rFonts w:ascii="Arial Narrow" w:hAnsi="Arial Narrow" w:cs="Arial"/>
          <w:b/>
          <w:color w:val="000000"/>
          <w:u w:val="single"/>
        </w:rPr>
      </w:pPr>
    </w:p>
    <w:p w:rsidR="00A62C86" w:rsidRDefault="00A62C86" w:rsidP="00281FAB">
      <w:pPr>
        <w:pStyle w:val="default"/>
        <w:numPr>
          <w:ilvl w:val="0"/>
          <w:numId w:val="13"/>
        </w:numPr>
        <w:spacing w:before="0" w:beforeAutospacing="0" w:after="0" w:afterAutospacing="0" w:line="276" w:lineRule="auto"/>
        <w:jc w:val="both"/>
        <w:rPr>
          <w:rFonts w:ascii="Arial Narrow" w:hAnsi="Arial Narrow" w:cs="Arial"/>
          <w:color w:val="000000"/>
        </w:rPr>
      </w:pPr>
      <w:r w:rsidRPr="00A62C86">
        <w:rPr>
          <w:rFonts w:ascii="Arial Narrow" w:hAnsi="Arial Narrow" w:cs="Arial"/>
          <w:color w:val="000000"/>
        </w:rPr>
        <w:t xml:space="preserve">Amplía el plazo para pagar con descuentos el impuesto predial </w:t>
      </w:r>
      <w:r>
        <w:rPr>
          <w:rFonts w:ascii="Arial Narrow" w:hAnsi="Arial Narrow" w:cs="Arial"/>
          <w:color w:val="000000"/>
        </w:rPr>
        <w:t>el 5 de mayo con descuento del 20%.</w:t>
      </w:r>
    </w:p>
    <w:p w:rsidR="00A62C86" w:rsidRDefault="00A62C86" w:rsidP="00281FAB">
      <w:pPr>
        <w:pStyle w:val="default"/>
        <w:numPr>
          <w:ilvl w:val="0"/>
          <w:numId w:val="13"/>
        </w:numPr>
        <w:spacing w:before="0" w:beforeAutospacing="0" w:after="0" w:afterAutospacing="0" w:line="276" w:lineRule="auto"/>
        <w:jc w:val="both"/>
        <w:rPr>
          <w:rFonts w:ascii="Arial Narrow" w:hAnsi="Arial Narrow" w:cs="Arial"/>
          <w:color w:val="000000"/>
        </w:rPr>
      </w:pPr>
      <w:r w:rsidRPr="00A62C86">
        <w:rPr>
          <w:rFonts w:ascii="Arial Narrow" w:hAnsi="Arial Narrow" w:cs="Arial"/>
          <w:color w:val="000000"/>
        </w:rPr>
        <w:t xml:space="preserve">Amplía el plazo para pagar con descuentos el impuesto predial </w:t>
      </w:r>
      <w:r>
        <w:rPr>
          <w:rFonts w:ascii="Arial Narrow" w:hAnsi="Arial Narrow" w:cs="Arial"/>
          <w:color w:val="000000"/>
        </w:rPr>
        <w:t>el 18 de mayo con descuento del 15%.</w:t>
      </w:r>
    </w:p>
    <w:p w:rsidR="00A62C86" w:rsidRDefault="00A62C86" w:rsidP="00281FAB">
      <w:pPr>
        <w:pStyle w:val="default"/>
        <w:numPr>
          <w:ilvl w:val="0"/>
          <w:numId w:val="13"/>
        </w:numPr>
        <w:spacing w:before="0" w:beforeAutospacing="0" w:after="0" w:afterAutospacing="0" w:line="276" w:lineRule="auto"/>
        <w:jc w:val="both"/>
        <w:rPr>
          <w:rFonts w:ascii="Arial Narrow" w:hAnsi="Arial Narrow" w:cs="Arial"/>
          <w:color w:val="000000"/>
        </w:rPr>
      </w:pPr>
      <w:r w:rsidRPr="00A62C86">
        <w:rPr>
          <w:rFonts w:ascii="Arial Narrow" w:hAnsi="Arial Narrow" w:cs="Arial"/>
          <w:color w:val="000000"/>
        </w:rPr>
        <w:t xml:space="preserve">Amplía el plazo para pagar con descuentos el impuesto predial </w:t>
      </w:r>
      <w:r>
        <w:rPr>
          <w:rFonts w:ascii="Arial Narrow" w:hAnsi="Arial Narrow" w:cs="Arial"/>
          <w:color w:val="000000"/>
        </w:rPr>
        <w:t>el 16 de junio con descuento del 10%.</w:t>
      </w:r>
    </w:p>
    <w:p w:rsidR="00A62C86" w:rsidRDefault="00A62C86" w:rsidP="00281FAB">
      <w:pPr>
        <w:pStyle w:val="default"/>
        <w:numPr>
          <w:ilvl w:val="0"/>
          <w:numId w:val="13"/>
        </w:numPr>
        <w:spacing w:before="0" w:beforeAutospacing="0" w:after="0" w:afterAutospacing="0" w:line="276" w:lineRule="auto"/>
        <w:jc w:val="both"/>
        <w:rPr>
          <w:rFonts w:ascii="Arial Narrow" w:hAnsi="Arial Narrow" w:cs="Arial"/>
          <w:color w:val="000000"/>
        </w:rPr>
      </w:pPr>
      <w:r>
        <w:rPr>
          <w:rFonts w:ascii="Arial Narrow" w:hAnsi="Arial Narrow" w:cs="Arial"/>
          <w:color w:val="000000"/>
        </w:rPr>
        <w:t>Amplía el plazo para presentar la declaración anual de industria y comercio hasta el 15 de mayo de 2020.</w:t>
      </w:r>
    </w:p>
    <w:p w:rsidR="00A62C86" w:rsidRPr="00A62C86" w:rsidRDefault="00281FAB" w:rsidP="00281FAB">
      <w:pPr>
        <w:pStyle w:val="default"/>
        <w:numPr>
          <w:ilvl w:val="0"/>
          <w:numId w:val="13"/>
        </w:numPr>
        <w:spacing w:before="0" w:beforeAutospacing="0" w:after="0" w:afterAutospacing="0" w:line="276" w:lineRule="auto"/>
        <w:jc w:val="both"/>
        <w:rPr>
          <w:rFonts w:ascii="Arial Narrow" w:hAnsi="Arial Narrow" w:cs="Arial"/>
          <w:color w:val="000000"/>
        </w:rPr>
      </w:pPr>
      <w:r>
        <w:rPr>
          <w:rFonts w:ascii="Arial Narrow" w:hAnsi="Arial Narrow" w:cs="Arial"/>
          <w:color w:val="000000"/>
        </w:rPr>
        <w:t xml:space="preserve">Amplía el plazo para presentar la declaración de retención y </w:t>
      </w:r>
      <w:proofErr w:type="spellStart"/>
      <w:r>
        <w:rPr>
          <w:rFonts w:ascii="Arial Narrow" w:hAnsi="Arial Narrow" w:cs="Arial"/>
          <w:color w:val="000000"/>
        </w:rPr>
        <w:t>autoretencion</w:t>
      </w:r>
      <w:proofErr w:type="spellEnd"/>
      <w:r>
        <w:rPr>
          <w:rFonts w:ascii="Arial Narrow" w:hAnsi="Arial Narrow" w:cs="Arial"/>
          <w:color w:val="000000"/>
        </w:rPr>
        <w:t xml:space="preserve"> enero-febrero de 2020 hasta el 4 de mayo de 2020</w:t>
      </w:r>
    </w:p>
    <w:p w:rsidR="00DC069C" w:rsidRDefault="00DC069C" w:rsidP="00DC069C">
      <w:pPr>
        <w:spacing w:after="0"/>
        <w:jc w:val="both"/>
        <w:rPr>
          <w:rFonts w:ascii="Arial Narrow" w:hAnsi="Arial Narrow" w:cs="Tahoma"/>
          <w:sz w:val="24"/>
          <w:szCs w:val="24"/>
        </w:rPr>
      </w:pPr>
    </w:p>
    <w:p w:rsidR="00460952" w:rsidRDefault="00460952" w:rsidP="00DC069C">
      <w:pPr>
        <w:spacing w:after="0"/>
        <w:jc w:val="both"/>
      </w:pPr>
    </w:p>
    <w:p w:rsidR="00460952" w:rsidRPr="00460952" w:rsidRDefault="00460952" w:rsidP="00DC069C">
      <w:pPr>
        <w:spacing w:after="0"/>
        <w:jc w:val="both"/>
        <w:rPr>
          <w:rFonts w:ascii="Arial Narrow" w:hAnsi="Arial Narrow" w:cs="Arial"/>
          <w:b/>
          <w:sz w:val="24"/>
          <w:szCs w:val="24"/>
          <w:u w:val="single"/>
        </w:rPr>
      </w:pPr>
      <w:r w:rsidRPr="00460952">
        <w:rPr>
          <w:rFonts w:ascii="Arial Narrow" w:hAnsi="Arial Narrow" w:cs="Arial"/>
          <w:b/>
          <w:sz w:val="24"/>
          <w:szCs w:val="24"/>
          <w:u w:val="single"/>
        </w:rPr>
        <w:t>RESOLUCIÓN CRA 915 DEL 19-04-2020</w:t>
      </w:r>
    </w:p>
    <w:p w:rsidR="00460952" w:rsidRPr="00460952" w:rsidRDefault="00460952" w:rsidP="00DC069C">
      <w:pPr>
        <w:spacing w:after="0"/>
        <w:jc w:val="both"/>
        <w:rPr>
          <w:rFonts w:ascii="Arial Narrow" w:hAnsi="Arial Narrow" w:cs="Arial"/>
          <w:sz w:val="24"/>
          <w:szCs w:val="24"/>
        </w:rPr>
      </w:pPr>
    </w:p>
    <w:p w:rsidR="007B6C8E" w:rsidRPr="006352BD" w:rsidRDefault="00B92216"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Establece las medidas transitorias relacionadas con el pago diferido del valor de la factura por concepto de los servicios públicos domiciliarios de acueducto, alcantarillado y/o aseo.</w:t>
      </w:r>
    </w:p>
    <w:p w:rsidR="00B92216" w:rsidRPr="00460952" w:rsidRDefault="00B92216" w:rsidP="00DC069C">
      <w:pPr>
        <w:spacing w:after="0"/>
        <w:jc w:val="both"/>
        <w:rPr>
          <w:rFonts w:ascii="Arial Narrow" w:hAnsi="Arial Narrow" w:cs="Arial"/>
          <w:sz w:val="24"/>
          <w:szCs w:val="24"/>
        </w:rPr>
      </w:pPr>
    </w:p>
    <w:p w:rsidR="00B92216" w:rsidRPr="006352BD" w:rsidRDefault="00B92216"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Aplica para los suscriptores y/o usuarios residenciales de los estratos 1 al 4, y para los suscriptores y/o usuarios de los estratos 5 y 6, y suscriptores y/o usuarios industriales, comerciales y oficiales</w:t>
      </w:r>
    </w:p>
    <w:p w:rsidR="00CA4FA5" w:rsidRPr="00460952" w:rsidRDefault="00CA4FA5" w:rsidP="00DC069C">
      <w:pPr>
        <w:spacing w:after="0"/>
        <w:jc w:val="both"/>
        <w:rPr>
          <w:rFonts w:ascii="Arial Narrow" w:hAnsi="Arial Narrow" w:cs="Arial"/>
          <w:sz w:val="24"/>
          <w:szCs w:val="24"/>
        </w:rPr>
      </w:pPr>
    </w:p>
    <w:p w:rsidR="00B92216" w:rsidRPr="006352BD" w:rsidRDefault="00AD488D"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La opción de pago diferida para los estratos 1 al 4 es de carácter obligatoria, mientras que para los usuarios residenciales de estratos 5 y 6, y suscriptores y/o usuarios industriales, comerciales y oficiales es opcional.</w:t>
      </w:r>
    </w:p>
    <w:p w:rsidR="00AD488D" w:rsidRPr="00460952" w:rsidRDefault="00AD488D" w:rsidP="00DC069C">
      <w:pPr>
        <w:spacing w:after="0"/>
        <w:jc w:val="both"/>
        <w:rPr>
          <w:rFonts w:ascii="Arial Narrow" w:hAnsi="Arial Narrow" w:cs="Arial"/>
          <w:sz w:val="24"/>
          <w:szCs w:val="24"/>
        </w:rPr>
      </w:pPr>
    </w:p>
    <w:p w:rsidR="00AD488D" w:rsidRPr="006352BD" w:rsidRDefault="00AD488D"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El suscriptor y/o usuario residencial de estrato 1 al 4 selecciona automáticamente la medida de pago diferido cuando no realiza el pago de la factura en la fecha límite de pago prevista por la persona prestadora, aunque puede optar por pagar en las condiciones normales del contrato.</w:t>
      </w:r>
    </w:p>
    <w:p w:rsidR="00AD488D" w:rsidRPr="00460952" w:rsidRDefault="00AD488D" w:rsidP="00DC069C">
      <w:pPr>
        <w:spacing w:after="0"/>
        <w:jc w:val="both"/>
        <w:rPr>
          <w:rFonts w:ascii="Arial Narrow" w:hAnsi="Arial Narrow" w:cs="Arial"/>
          <w:sz w:val="24"/>
          <w:szCs w:val="24"/>
        </w:rPr>
      </w:pPr>
    </w:p>
    <w:p w:rsidR="00AD488D" w:rsidRPr="006352BD" w:rsidRDefault="00AD488D"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Se otorga a los usuarios residenciales de estratos 1 al 4 un período de gracia para que el primer pago de las facturas diferidas se realice a partir de los dos (2) meses siguientes a la finalización del término previsto para la Emergencia Económica, Social y Ecológica.</w:t>
      </w:r>
    </w:p>
    <w:p w:rsidR="00AD488D" w:rsidRPr="00460952" w:rsidRDefault="00AD488D" w:rsidP="00DC069C">
      <w:pPr>
        <w:spacing w:after="0"/>
        <w:jc w:val="both"/>
        <w:rPr>
          <w:rFonts w:ascii="Arial Narrow" w:hAnsi="Arial Narrow" w:cs="Arial"/>
          <w:sz w:val="24"/>
          <w:szCs w:val="24"/>
        </w:rPr>
      </w:pPr>
    </w:p>
    <w:p w:rsidR="004E2118" w:rsidRPr="006352BD" w:rsidRDefault="004E2118"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lastRenderedPageBreak/>
        <w:t>Se establece un periodo de pago para los suscriptores y/o usuarios residenciales de estratos 1 y 2, de treinta y seis (36) meses. Para suscriptores y/o usuarios residenciales de estratos 3 y 4, un período de pago de veinticuatro (24) meses y para los suscriptores y/o usuarios residenciales de estratos 5 y 6, y suscriptores y/o usuarios industriales, comerciales y oficiales el plazo será el acordado entre las partes.</w:t>
      </w:r>
    </w:p>
    <w:p w:rsidR="00CA4FA5" w:rsidRPr="00460952" w:rsidRDefault="00CA4FA5" w:rsidP="00DC069C">
      <w:pPr>
        <w:spacing w:after="0"/>
        <w:jc w:val="both"/>
        <w:rPr>
          <w:rFonts w:ascii="Arial Narrow" w:hAnsi="Arial Narrow" w:cs="Arial"/>
          <w:sz w:val="24"/>
          <w:szCs w:val="24"/>
        </w:rPr>
      </w:pPr>
    </w:p>
    <w:p w:rsidR="00DA57A7" w:rsidRPr="006352BD" w:rsidRDefault="00DA57A7" w:rsidP="006352BD">
      <w:pPr>
        <w:pStyle w:val="Prrafodelista"/>
        <w:numPr>
          <w:ilvl w:val="0"/>
          <w:numId w:val="24"/>
        </w:numPr>
        <w:spacing w:after="0"/>
        <w:jc w:val="both"/>
        <w:rPr>
          <w:rFonts w:ascii="Arial Narrow" w:hAnsi="Arial Narrow" w:cs="Arial"/>
          <w:sz w:val="24"/>
          <w:szCs w:val="24"/>
        </w:rPr>
      </w:pPr>
      <w:r w:rsidRPr="006352BD">
        <w:rPr>
          <w:rFonts w:ascii="Arial Narrow" w:hAnsi="Arial Narrow" w:cs="Arial"/>
          <w:sz w:val="24"/>
          <w:szCs w:val="24"/>
        </w:rPr>
        <w:t>La</w:t>
      </w:r>
      <w:r w:rsidR="00460952" w:rsidRPr="006352BD">
        <w:rPr>
          <w:rFonts w:ascii="Arial Narrow" w:hAnsi="Arial Narrow" w:cs="Arial"/>
          <w:sz w:val="24"/>
          <w:szCs w:val="24"/>
        </w:rPr>
        <w:t>s</w:t>
      </w:r>
      <w:r w:rsidRPr="006352BD">
        <w:rPr>
          <w:rFonts w:ascii="Arial Narrow" w:hAnsi="Arial Narrow" w:cs="Arial"/>
          <w:sz w:val="24"/>
          <w:szCs w:val="24"/>
        </w:rPr>
        <w:t xml:space="preserve"> facturas </w:t>
      </w:r>
      <w:r w:rsidR="00460952" w:rsidRPr="006352BD">
        <w:rPr>
          <w:rFonts w:ascii="Arial Narrow" w:hAnsi="Arial Narrow" w:cs="Arial"/>
          <w:sz w:val="24"/>
          <w:szCs w:val="24"/>
        </w:rPr>
        <w:t>diferidas estarán sometidas a tasas de financiación variables dependiendo del tipo de suscriptor y/o usuario, y corresponderán a las facturas emitidas durante la Emergencia Económica, Social y Ecológica y el periodo de facturación siguiente a su finalización.</w:t>
      </w:r>
    </w:p>
    <w:p w:rsidR="00DA57A7" w:rsidRPr="00A62C86" w:rsidRDefault="00DA57A7" w:rsidP="00DC069C">
      <w:pPr>
        <w:spacing w:after="0"/>
        <w:jc w:val="both"/>
        <w:rPr>
          <w:rFonts w:ascii="Arial Narrow" w:hAnsi="Arial Narrow" w:cs="Tahoma"/>
          <w:sz w:val="24"/>
          <w:szCs w:val="24"/>
        </w:rPr>
      </w:pPr>
    </w:p>
    <w:p w:rsidR="00E93170" w:rsidRDefault="00E93170" w:rsidP="00043146">
      <w:pPr>
        <w:spacing w:after="0" w:line="240" w:lineRule="auto"/>
        <w:rPr>
          <w:rFonts w:ascii="Arial Narrow" w:eastAsia="Times New Roman" w:hAnsi="Arial Narrow" w:cs="Segoe UI"/>
          <w:b/>
          <w:bCs/>
          <w:sz w:val="24"/>
          <w:szCs w:val="24"/>
          <w:u w:val="single"/>
          <w:lang w:eastAsia="es-CO"/>
        </w:rPr>
      </w:pPr>
    </w:p>
    <w:p w:rsidR="00AD635C" w:rsidRPr="00CD3FF2" w:rsidRDefault="00CD3FF2" w:rsidP="00DC069C">
      <w:pPr>
        <w:spacing w:after="0"/>
        <w:jc w:val="both"/>
        <w:rPr>
          <w:rFonts w:ascii="Arial Narrow" w:hAnsi="Arial Narrow" w:cs="Tahoma"/>
          <w:b/>
          <w:sz w:val="24"/>
          <w:szCs w:val="24"/>
          <w:u w:val="single"/>
        </w:rPr>
      </w:pPr>
      <w:r w:rsidRPr="00CD3FF2">
        <w:rPr>
          <w:rFonts w:ascii="Arial Narrow" w:hAnsi="Arial Narrow" w:cs="Tahoma"/>
          <w:b/>
          <w:sz w:val="24"/>
          <w:szCs w:val="24"/>
          <w:u w:val="single"/>
        </w:rPr>
        <w:t>Conclusiones:</w:t>
      </w:r>
    </w:p>
    <w:p w:rsidR="00E97864" w:rsidRDefault="00E97864" w:rsidP="00DC069C">
      <w:pPr>
        <w:spacing w:after="0"/>
        <w:jc w:val="both"/>
        <w:rPr>
          <w:rFonts w:ascii="Arial Narrow" w:hAnsi="Arial Narrow" w:cs="Tahoma"/>
          <w:sz w:val="24"/>
          <w:szCs w:val="24"/>
        </w:rPr>
      </w:pPr>
    </w:p>
    <w:p w:rsidR="00CD3FF2" w:rsidRDefault="008971B4" w:rsidP="00DC069C">
      <w:pPr>
        <w:spacing w:after="0"/>
        <w:jc w:val="both"/>
        <w:rPr>
          <w:rFonts w:ascii="Arial Narrow" w:hAnsi="Arial Narrow" w:cs="Tahoma"/>
          <w:b/>
          <w:sz w:val="24"/>
          <w:szCs w:val="24"/>
          <w:u w:val="single"/>
        </w:rPr>
      </w:pPr>
      <w:r w:rsidRPr="008971B4">
        <w:rPr>
          <w:rFonts w:ascii="Arial Narrow" w:hAnsi="Arial Narrow" w:cs="Tahoma"/>
          <w:b/>
          <w:sz w:val="24"/>
          <w:szCs w:val="24"/>
          <w:u w:val="single"/>
        </w:rPr>
        <w:t>Materia Fiscal</w:t>
      </w:r>
    </w:p>
    <w:p w:rsidR="008971B4" w:rsidRDefault="008971B4" w:rsidP="00DC069C">
      <w:pPr>
        <w:spacing w:after="0"/>
        <w:jc w:val="both"/>
        <w:rPr>
          <w:rFonts w:ascii="Arial Narrow" w:hAnsi="Arial Narrow" w:cs="Tahoma"/>
          <w:b/>
          <w:sz w:val="24"/>
          <w:szCs w:val="24"/>
          <w:u w:val="single"/>
        </w:rPr>
      </w:pPr>
    </w:p>
    <w:p w:rsidR="008971B4" w:rsidRDefault="008971B4" w:rsidP="00DC069C">
      <w:pPr>
        <w:spacing w:after="0"/>
        <w:jc w:val="both"/>
        <w:rPr>
          <w:rFonts w:ascii="Arial Narrow" w:hAnsi="Arial Narrow" w:cs="Tahoma"/>
          <w:sz w:val="24"/>
          <w:szCs w:val="24"/>
        </w:rPr>
      </w:pPr>
      <w:r>
        <w:rPr>
          <w:rFonts w:ascii="Arial Narrow" w:hAnsi="Arial Narrow" w:cs="Tahoma"/>
          <w:sz w:val="24"/>
          <w:szCs w:val="24"/>
        </w:rPr>
        <w:t xml:space="preserve">Los Decretos y Resoluciones en materia fiscal por efectos del </w:t>
      </w:r>
      <w:r w:rsidRPr="008971B4">
        <w:rPr>
          <w:rFonts w:ascii="Arial Narrow" w:hAnsi="Arial Narrow" w:cs="Tahoma"/>
          <w:sz w:val="24"/>
          <w:szCs w:val="24"/>
        </w:rPr>
        <w:t>Estado de Emergencia Económica, Social y Ecológica en todo el territorio nacional</w:t>
      </w:r>
      <w:r>
        <w:rPr>
          <w:rFonts w:ascii="Arial Narrow" w:hAnsi="Arial Narrow" w:cs="Tahoma"/>
          <w:sz w:val="24"/>
          <w:szCs w:val="24"/>
        </w:rPr>
        <w:t xml:space="preserve">, para efectos fiscales se tradujeron especialmente en la ampliación de los plazos para la presentación de la declaración de Renta y Complementarios del año gravable 2019, al pasar </w:t>
      </w:r>
      <w:r w:rsidR="00E318F2">
        <w:rPr>
          <w:rFonts w:ascii="Arial Narrow" w:hAnsi="Arial Narrow" w:cs="Tahoma"/>
          <w:sz w:val="24"/>
          <w:szCs w:val="24"/>
        </w:rPr>
        <w:t>del 22 de abril al 10 de junio de 2020, mientras que el pago de la segunda cuota</w:t>
      </w:r>
      <w:r w:rsidRPr="008971B4">
        <w:rPr>
          <w:rFonts w:ascii="Arial Narrow" w:hAnsi="Arial Narrow" w:cs="Tahoma"/>
          <w:sz w:val="24"/>
          <w:szCs w:val="24"/>
        </w:rPr>
        <w:t xml:space="preserve"> p</w:t>
      </w:r>
      <w:r w:rsidR="00E318F2">
        <w:rPr>
          <w:rFonts w:ascii="Arial Narrow" w:hAnsi="Arial Narrow" w:cs="Tahoma"/>
          <w:sz w:val="24"/>
          <w:szCs w:val="24"/>
        </w:rPr>
        <w:t>aso de ser el 50% de lo establecido en la declaración del año 2019, al 45% del valor del saldo a pagar de la declaración del año gravable 2018.</w:t>
      </w:r>
    </w:p>
    <w:p w:rsidR="00E318F2" w:rsidRDefault="00E318F2" w:rsidP="00DC069C">
      <w:pPr>
        <w:spacing w:after="0"/>
        <w:jc w:val="both"/>
        <w:rPr>
          <w:rFonts w:ascii="Arial Narrow" w:hAnsi="Arial Narrow" w:cs="Tahoma"/>
          <w:sz w:val="24"/>
          <w:szCs w:val="24"/>
        </w:rPr>
      </w:pPr>
    </w:p>
    <w:p w:rsidR="00E318F2" w:rsidRDefault="00E318F2" w:rsidP="00DC069C">
      <w:pPr>
        <w:spacing w:after="0"/>
        <w:jc w:val="both"/>
        <w:rPr>
          <w:rFonts w:ascii="Arial Narrow" w:hAnsi="Arial Narrow" w:cs="Tahoma"/>
          <w:sz w:val="24"/>
          <w:szCs w:val="24"/>
        </w:rPr>
      </w:pPr>
      <w:r>
        <w:rPr>
          <w:rFonts w:ascii="Arial Narrow" w:hAnsi="Arial Narrow" w:cs="Tahoma"/>
          <w:sz w:val="24"/>
          <w:szCs w:val="24"/>
        </w:rPr>
        <w:t xml:space="preserve">En términos de flujo de caja difiere el cambio en las fechas de presentación de la declaración de Renta, ya que se sigue pagando en dos cuotas y </w:t>
      </w:r>
      <w:r w:rsidR="00351887">
        <w:rPr>
          <w:rFonts w:ascii="Arial Narrow" w:hAnsi="Arial Narrow" w:cs="Tahoma"/>
          <w:sz w:val="24"/>
          <w:szCs w:val="24"/>
        </w:rPr>
        <w:t>beneficia</w:t>
      </w:r>
      <w:r>
        <w:rPr>
          <w:rFonts w:ascii="Arial Narrow" w:hAnsi="Arial Narrow" w:cs="Tahoma"/>
          <w:sz w:val="24"/>
          <w:szCs w:val="24"/>
        </w:rPr>
        <w:t xml:space="preserve"> transitoriamente a aquellos contribuyentes que cancelaron impuestos bajos en el año 2018, ya que sobre ellos se </w:t>
      </w:r>
      <w:r w:rsidR="00351887">
        <w:rPr>
          <w:rFonts w:ascii="Arial Narrow" w:hAnsi="Arial Narrow" w:cs="Tahoma"/>
          <w:sz w:val="24"/>
          <w:szCs w:val="24"/>
        </w:rPr>
        <w:t>calcula la segunda cuota al 45% y el resto se pagara en la fecha de presentación de la declaración en el mes de junio.</w:t>
      </w:r>
    </w:p>
    <w:p w:rsidR="002B6422" w:rsidRDefault="002B6422" w:rsidP="00DC069C">
      <w:pPr>
        <w:spacing w:after="0"/>
        <w:jc w:val="both"/>
        <w:rPr>
          <w:rFonts w:ascii="Arial Narrow" w:hAnsi="Arial Narrow" w:cs="Tahoma"/>
          <w:sz w:val="24"/>
          <w:szCs w:val="24"/>
        </w:rPr>
      </w:pPr>
    </w:p>
    <w:p w:rsidR="002B6422" w:rsidRDefault="002B6422" w:rsidP="00DC069C">
      <w:pPr>
        <w:spacing w:after="0"/>
        <w:jc w:val="both"/>
        <w:rPr>
          <w:rFonts w:ascii="Arial Narrow" w:hAnsi="Arial Narrow" w:cs="Tahoma"/>
          <w:sz w:val="24"/>
          <w:szCs w:val="24"/>
        </w:rPr>
      </w:pPr>
      <w:r>
        <w:rPr>
          <w:rFonts w:ascii="Arial Narrow" w:hAnsi="Arial Narrow" w:cs="Tahoma"/>
          <w:sz w:val="24"/>
          <w:szCs w:val="24"/>
        </w:rPr>
        <w:t xml:space="preserve">Las </w:t>
      </w:r>
      <w:r w:rsidR="00F93F34">
        <w:rPr>
          <w:rFonts w:ascii="Arial Narrow" w:hAnsi="Arial Narrow" w:cs="Tahoma"/>
          <w:sz w:val="24"/>
          <w:szCs w:val="24"/>
        </w:rPr>
        <w:t>tarifas del</w:t>
      </w:r>
      <w:r>
        <w:rPr>
          <w:rFonts w:ascii="Arial Narrow" w:hAnsi="Arial Narrow" w:cs="Tahoma"/>
          <w:sz w:val="24"/>
          <w:szCs w:val="24"/>
        </w:rPr>
        <w:t xml:space="preserve"> impuesto de Renta por el año gravable 2019 en atención a las medidas establecidas por el Gobierno Nacional, no </w:t>
      </w:r>
      <w:r w:rsidR="00F93F34">
        <w:rPr>
          <w:rFonts w:ascii="Arial Narrow" w:hAnsi="Arial Narrow" w:cs="Tahoma"/>
          <w:sz w:val="24"/>
          <w:szCs w:val="24"/>
        </w:rPr>
        <w:t xml:space="preserve">fueron </w:t>
      </w:r>
      <w:r>
        <w:rPr>
          <w:rFonts w:ascii="Arial Narrow" w:hAnsi="Arial Narrow" w:cs="Tahoma"/>
          <w:sz w:val="24"/>
          <w:szCs w:val="24"/>
        </w:rPr>
        <w:t>modifica</w:t>
      </w:r>
      <w:r w:rsidR="00F93F34">
        <w:rPr>
          <w:rFonts w:ascii="Arial Narrow" w:hAnsi="Arial Narrow" w:cs="Tahoma"/>
          <w:sz w:val="24"/>
          <w:szCs w:val="24"/>
        </w:rPr>
        <w:t>das, razón por la cual no ahí beneficios en esta materia.</w:t>
      </w:r>
    </w:p>
    <w:p w:rsidR="00E318F2" w:rsidRDefault="00E318F2" w:rsidP="00DC069C">
      <w:pPr>
        <w:spacing w:after="0"/>
        <w:jc w:val="both"/>
        <w:rPr>
          <w:rFonts w:ascii="Arial Narrow" w:hAnsi="Arial Narrow" w:cs="Tahoma"/>
          <w:sz w:val="24"/>
          <w:szCs w:val="24"/>
        </w:rPr>
      </w:pPr>
    </w:p>
    <w:p w:rsidR="00E318F2" w:rsidRDefault="00F93F34" w:rsidP="00E318F2">
      <w:pPr>
        <w:spacing w:after="0"/>
        <w:jc w:val="both"/>
        <w:rPr>
          <w:rFonts w:ascii="Arial Narrow" w:hAnsi="Arial Narrow"/>
          <w:sz w:val="24"/>
          <w:szCs w:val="24"/>
        </w:rPr>
      </w:pPr>
      <w:r>
        <w:rPr>
          <w:rFonts w:ascii="Arial Narrow" w:hAnsi="Arial Narrow"/>
          <w:sz w:val="24"/>
          <w:szCs w:val="24"/>
        </w:rPr>
        <w:t xml:space="preserve">Para alivianar el estado de emergencia nacional por causa del Covid-19, se ampliaron los plazos para </w:t>
      </w:r>
      <w:r w:rsidR="00E318F2" w:rsidRPr="00E318F2">
        <w:rPr>
          <w:rFonts w:ascii="Arial Narrow" w:hAnsi="Arial Narrow"/>
          <w:sz w:val="24"/>
          <w:szCs w:val="24"/>
        </w:rPr>
        <w:t xml:space="preserve">para suministrar la información exógena establecida en los artículos 623, 623-2 (sic), 623-3, 624, 625, 628, 629, 629-1, 631 </w:t>
      </w:r>
      <w:r>
        <w:rPr>
          <w:rFonts w:ascii="Arial Narrow" w:hAnsi="Arial Narrow"/>
          <w:sz w:val="24"/>
          <w:szCs w:val="24"/>
        </w:rPr>
        <w:t xml:space="preserve">y 631-3 del Estatuto Tributario, la cual para </w:t>
      </w:r>
      <w:proofErr w:type="spellStart"/>
      <w:r w:rsidR="00E318F2" w:rsidRPr="003C41EF">
        <w:rPr>
          <w:rFonts w:ascii="Arial Narrow" w:hAnsi="Arial Narrow"/>
          <w:sz w:val="24"/>
          <w:szCs w:val="24"/>
        </w:rPr>
        <w:t>Serviciudad</w:t>
      </w:r>
      <w:proofErr w:type="spellEnd"/>
      <w:r w:rsidR="00E318F2" w:rsidRPr="003C41EF">
        <w:rPr>
          <w:rFonts w:ascii="Arial Narrow" w:hAnsi="Arial Narrow"/>
          <w:sz w:val="24"/>
          <w:szCs w:val="24"/>
        </w:rPr>
        <w:t xml:space="preserve"> E.S.P vence el día 18 de mayo de 2020</w:t>
      </w:r>
      <w:r>
        <w:rPr>
          <w:rFonts w:ascii="Arial Narrow" w:hAnsi="Arial Narrow"/>
          <w:sz w:val="24"/>
          <w:szCs w:val="24"/>
        </w:rPr>
        <w:t>.</w:t>
      </w:r>
    </w:p>
    <w:p w:rsidR="00F93F34" w:rsidRDefault="00F93F34" w:rsidP="00E318F2">
      <w:pPr>
        <w:spacing w:after="0"/>
        <w:jc w:val="both"/>
        <w:rPr>
          <w:rFonts w:ascii="Arial Narrow" w:hAnsi="Arial Narrow"/>
          <w:sz w:val="24"/>
          <w:szCs w:val="24"/>
        </w:rPr>
      </w:pPr>
    </w:p>
    <w:p w:rsidR="007B51B3" w:rsidRDefault="00F93F34" w:rsidP="007B51B3">
      <w:pPr>
        <w:spacing w:after="0"/>
        <w:jc w:val="both"/>
        <w:rPr>
          <w:rFonts w:ascii="Arial Narrow" w:hAnsi="Arial Narrow"/>
          <w:sz w:val="24"/>
          <w:szCs w:val="24"/>
        </w:rPr>
      </w:pPr>
      <w:r w:rsidRPr="007B51B3">
        <w:rPr>
          <w:rFonts w:ascii="Arial Narrow" w:hAnsi="Arial Narrow"/>
          <w:sz w:val="24"/>
          <w:szCs w:val="24"/>
        </w:rPr>
        <w:t>Se crea el Impuesto solidario por el COVID 19 a partir del primero (01) de mayo de 2020 y hasta el treinta (31) de julio de 2020,</w:t>
      </w:r>
      <w:r w:rsidRPr="007B51B3">
        <w:rPr>
          <w:rFonts w:ascii="Arial Narrow" w:hAnsi="Arial Narrow"/>
          <w:sz w:val="24"/>
          <w:szCs w:val="24"/>
        </w:rPr>
        <w:t xml:space="preserve"> para </w:t>
      </w:r>
      <w:r w:rsidRPr="007B51B3">
        <w:rPr>
          <w:rFonts w:ascii="Arial Narrow" w:hAnsi="Arial Narrow"/>
          <w:sz w:val="24"/>
          <w:szCs w:val="24"/>
        </w:rPr>
        <w:t>los servidores públicos y las personas naturales vinculadas mediante contrato de prestación de servicios profesionales y de apoyo a la gestión pública, de salarios y honorarios mensuales periódicos de diez millones de pesos ($10.000.000)</w:t>
      </w:r>
      <w:r w:rsidRPr="007B51B3">
        <w:rPr>
          <w:rFonts w:ascii="Arial Narrow" w:hAnsi="Arial Narrow"/>
          <w:sz w:val="24"/>
          <w:szCs w:val="24"/>
        </w:rPr>
        <w:t xml:space="preserve">. Este impuesto </w:t>
      </w:r>
      <w:r w:rsidRPr="007B51B3">
        <w:rPr>
          <w:rFonts w:ascii="Arial Narrow" w:hAnsi="Arial Narrow"/>
          <w:sz w:val="24"/>
          <w:szCs w:val="24"/>
        </w:rPr>
        <w:lastRenderedPageBreak/>
        <w:t xml:space="preserve">se recaudara </w:t>
      </w:r>
      <w:r w:rsidR="007B51B3" w:rsidRPr="007B51B3">
        <w:rPr>
          <w:rFonts w:ascii="Arial Narrow" w:hAnsi="Arial Narrow"/>
          <w:sz w:val="24"/>
          <w:szCs w:val="24"/>
        </w:rPr>
        <w:t>vía</w:t>
      </w:r>
      <w:r w:rsidRPr="007B51B3">
        <w:rPr>
          <w:rFonts w:ascii="Arial Narrow" w:hAnsi="Arial Narrow"/>
          <w:sz w:val="24"/>
          <w:szCs w:val="24"/>
        </w:rPr>
        <w:t xml:space="preserve"> retención en la fuente y genera nuevas obligación a la empresa como ente </w:t>
      </w:r>
      <w:r w:rsidR="007B51B3" w:rsidRPr="007B51B3">
        <w:rPr>
          <w:rFonts w:ascii="Arial Narrow" w:hAnsi="Arial Narrow"/>
          <w:sz w:val="24"/>
          <w:szCs w:val="24"/>
        </w:rPr>
        <w:t xml:space="preserve">recaudador. Este impuesto solidario podrá ser aportado  por aquellas personas en forma </w:t>
      </w:r>
      <w:r w:rsidR="007B51B3" w:rsidRPr="007B51B3">
        <w:rPr>
          <w:rFonts w:ascii="Arial Narrow" w:hAnsi="Arial Narrow"/>
          <w:sz w:val="24"/>
          <w:szCs w:val="24"/>
        </w:rPr>
        <w:t>voluntario</w:t>
      </w:r>
      <w:r w:rsidR="007B51B3" w:rsidRPr="007B51B3">
        <w:rPr>
          <w:rFonts w:ascii="Arial Narrow" w:hAnsi="Arial Narrow"/>
          <w:sz w:val="24"/>
          <w:szCs w:val="24"/>
        </w:rPr>
        <w:t>, previa autorización escrita, cuando se obtengas ingresos inferiores a 10.000.000.</w:t>
      </w:r>
    </w:p>
    <w:p w:rsidR="001C4FBB" w:rsidRPr="007B51B3" w:rsidRDefault="001C4FBB" w:rsidP="007B51B3">
      <w:pPr>
        <w:spacing w:after="0"/>
        <w:jc w:val="both"/>
        <w:rPr>
          <w:rFonts w:ascii="Arial Narrow" w:hAnsi="Arial Narrow"/>
          <w:sz w:val="24"/>
          <w:szCs w:val="24"/>
        </w:rPr>
      </w:pPr>
    </w:p>
    <w:p w:rsidR="002325E7" w:rsidRDefault="002325E7" w:rsidP="002325E7">
      <w:pPr>
        <w:spacing w:after="0"/>
        <w:jc w:val="both"/>
        <w:rPr>
          <w:rFonts w:ascii="Arial Narrow" w:hAnsi="Arial Narrow"/>
          <w:sz w:val="24"/>
          <w:szCs w:val="24"/>
        </w:rPr>
      </w:pPr>
      <w:r>
        <w:rPr>
          <w:rFonts w:ascii="Arial Narrow" w:hAnsi="Arial Narrow"/>
          <w:sz w:val="24"/>
          <w:szCs w:val="24"/>
        </w:rPr>
        <w:t xml:space="preserve">Se genera la opción para los empleadores y empleados de cotizar al sistema general de  pensiones en los meses de mayo y junio ya no sobre el 16% sino sobre el 3%, de los cuales </w:t>
      </w:r>
      <w:r w:rsidRPr="002325E7">
        <w:rPr>
          <w:rFonts w:ascii="Arial Narrow" w:hAnsi="Arial Narrow"/>
          <w:sz w:val="24"/>
          <w:szCs w:val="24"/>
        </w:rPr>
        <w:t>se pagara el 75% por el empleador y el 25% restante por el trabajador</w:t>
      </w:r>
      <w:r>
        <w:rPr>
          <w:rFonts w:ascii="Arial Narrow" w:hAnsi="Arial Narrow"/>
          <w:sz w:val="24"/>
          <w:szCs w:val="24"/>
        </w:rPr>
        <w:t xml:space="preserve">, mientras que para </w:t>
      </w:r>
      <w:r w:rsidRPr="002325E7">
        <w:rPr>
          <w:rFonts w:ascii="Arial Narrow" w:hAnsi="Arial Narrow"/>
          <w:sz w:val="24"/>
          <w:szCs w:val="24"/>
        </w:rPr>
        <w:t xml:space="preserve">los trabajadores independientes pagarán el 100% de esta </w:t>
      </w:r>
      <w:r w:rsidRPr="002325E7">
        <w:rPr>
          <w:rFonts w:ascii="Arial Narrow" w:hAnsi="Arial Narrow"/>
          <w:sz w:val="24"/>
          <w:szCs w:val="24"/>
        </w:rPr>
        <w:t>cotización</w:t>
      </w:r>
      <w:r w:rsidR="00A002A3">
        <w:rPr>
          <w:rFonts w:ascii="Arial Narrow" w:hAnsi="Arial Narrow"/>
          <w:sz w:val="24"/>
          <w:szCs w:val="24"/>
        </w:rPr>
        <w:t>. Beneficio en el pago de seguridad social que permitirá a la empresa un ahorro en el pago de su nómina por concepto de pensión del orden del 9.75%, al pasar de cancelar el 12% al 2.75%.</w:t>
      </w:r>
      <w:r>
        <w:rPr>
          <w:rFonts w:ascii="Arial Narrow" w:hAnsi="Arial Narrow"/>
          <w:sz w:val="24"/>
          <w:szCs w:val="24"/>
        </w:rPr>
        <w:t xml:space="preserve"> </w:t>
      </w:r>
    </w:p>
    <w:p w:rsidR="004F445E" w:rsidRDefault="004F445E" w:rsidP="002325E7">
      <w:pPr>
        <w:spacing w:after="0"/>
        <w:jc w:val="both"/>
        <w:rPr>
          <w:rFonts w:ascii="Arial Narrow" w:hAnsi="Arial Narrow"/>
          <w:sz w:val="24"/>
          <w:szCs w:val="24"/>
        </w:rPr>
      </w:pPr>
    </w:p>
    <w:p w:rsidR="004F445E" w:rsidRDefault="004F445E" w:rsidP="004F445E">
      <w:pPr>
        <w:spacing w:after="0"/>
        <w:jc w:val="both"/>
        <w:rPr>
          <w:rFonts w:ascii="Arial Narrow" w:hAnsi="Arial Narrow"/>
          <w:sz w:val="24"/>
          <w:szCs w:val="24"/>
        </w:rPr>
      </w:pPr>
      <w:r>
        <w:rPr>
          <w:rFonts w:ascii="Arial Narrow" w:hAnsi="Arial Narrow"/>
          <w:sz w:val="24"/>
          <w:szCs w:val="24"/>
        </w:rPr>
        <w:t xml:space="preserve">Es pertinente indicar que con la expedición </w:t>
      </w:r>
      <w:r w:rsidRPr="001C17C8">
        <w:rPr>
          <w:rFonts w:ascii="Arial Narrow" w:hAnsi="Arial Narrow"/>
          <w:sz w:val="24"/>
          <w:szCs w:val="24"/>
        </w:rPr>
        <w:t>Decreto 528 del 07-04-2020</w:t>
      </w:r>
      <w:r w:rsidR="001C17C8">
        <w:rPr>
          <w:rFonts w:ascii="Arial Narrow" w:hAnsi="Arial Narrow"/>
          <w:sz w:val="24"/>
          <w:szCs w:val="24"/>
        </w:rPr>
        <w:t xml:space="preserve"> se establece el pago diferido de los servicios públicos durante el estado de emergencia económica, situación que generara para efectos financieros que se disminuya el recaudo por efecto de la financiación de los servicios, </w:t>
      </w:r>
      <w:r w:rsidR="00106CC7">
        <w:rPr>
          <w:rFonts w:ascii="Arial Narrow" w:hAnsi="Arial Narrow"/>
          <w:sz w:val="24"/>
          <w:szCs w:val="24"/>
        </w:rPr>
        <w:t xml:space="preserve">con  </w:t>
      </w:r>
      <w:r w:rsidR="009274F2">
        <w:rPr>
          <w:rFonts w:ascii="Arial Narrow" w:hAnsi="Arial Narrow"/>
          <w:sz w:val="24"/>
          <w:szCs w:val="24"/>
        </w:rPr>
        <w:t xml:space="preserve">un aumento de la cartera de la empresa, </w:t>
      </w:r>
      <w:r w:rsidR="001C17C8">
        <w:rPr>
          <w:rFonts w:ascii="Arial Narrow" w:hAnsi="Arial Narrow"/>
          <w:sz w:val="24"/>
          <w:szCs w:val="24"/>
        </w:rPr>
        <w:t>mientras que para efectos fiscales la facturación se incrementara</w:t>
      </w:r>
      <w:r w:rsidR="00106CC7">
        <w:rPr>
          <w:rFonts w:ascii="Arial Narrow" w:hAnsi="Arial Narrow"/>
          <w:sz w:val="24"/>
          <w:szCs w:val="24"/>
        </w:rPr>
        <w:t xml:space="preserve"> debido a las medidas de cuarentena, con efecto directo en mayor pago por concepto de </w:t>
      </w:r>
      <w:proofErr w:type="spellStart"/>
      <w:r w:rsidR="00106CC7">
        <w:rPr>
          <w:rFonts w:ascii="Arial Narrow" w:hAnsi="Arial Narrow"/>
          <w:sz w:val="24"/>
          <w:szCs w:val="24"/>
        </w:rPr>
        <w:t>autorretencion</w:t>
      </w:r>
      <w:proofErr w:type="spellEnd"/>
      <w:r w:rsidR="00106CC7">
        <w:rPr>
          <w:rFonts w:ascii="Arial Narrow" w:hAnsi="Arial Narrow"/>
          <w:sz w:val="24"/>
          <w:szCs w:val="24"/>
        </w:rPr>
        <w:t xml:space="preserve"> a título de Renta, </w:t>
      </w:r>
      <w:proofErr w:type="spellStart"/>
      <w:r w:rsidR="00106CC7">
        <w:rPr>
          <w:rFonts w:ascii="Arial Narrow" w:hAnsi="Arial Narrow"/>
          <w:sz w:val="24"/>
          <w:szCs w:val="24"/>
        </w:rPr>
        <w:t>autorretencion</w:t>
      </w:r>
      <w:proofErr w:type="spellEnd"/>
      <w:r w:rsidR="00106CC7">
        <w:rPr>
          <w:rFonts w:ascii="Arial Narrow" w:hAnsi="Arial Narrow"/>
          <w:sz w:val="24"/>
          <w:szCs w:val="24"/>
        </w:rPr>
        <w:t xml:space="preserve"> especial de Renta</w:t>
      </w:r>
      <w:r w:rsidR="001C17C8">
        <w:rPr>
          <w:rFonts w:ascii="Arial Narrow" w:hAnsi="Arial Narrow"/>
          <w:sz w:val="24"/>
          <w:szCs w:val="24"/>
        </w:rPr>
        <w:t xml:space="preserve"> </w:t>
      </w:r>
      <w:r w:rsidR="00106CC7">
        <w:rPr>
          <w:rFonts w:ascii="Arial Narrow" w:hAnsi="Arial Narrow"/>
          <w:sz w:val="24"/>
          <w:szCs w:val="24"/>
        </w:rPr>
        <w:t>Decreto 2101 de 2016</w:t>
      </w:r>
      <w:r w:rsidR="009274F2">
        <w:rPr>
          <w:rFonts w:ascii="Arial Narrow" w:hAnsi="Arial Narrow"/>
          <w:sz w:val="24"/>
          <w:szCs w:val="24"/>
        </w:rPr>
        <w:t xml:space="preserve"> e impuestos de Industria y Comercio Respectivamente</w:t>
      </w:r>
      <w:r w:rsidR="002A06D0">
        <w:rPr>
          <w:rFonts w:ascii="Arial Narrow" w:hAnsi="Arial Narrow"/>
          <w:sz w:val="24"/>
          <w:szCs w:val="24"/>
        </w:rPr>
        <w:t>.</w:t>
      </w:r>
      <w:r w:rsidR="00106CC7">
        <w:rPr>
          <w:rFonts w:ascii="Arial Narrow" w:hAnsi="Arial Narrow"/>
          <w:sz w:val="24"/>
          <w:szCs w:val="24"/>
        </w:rPr>
        <w:t xml:space="preserve"> </w:t>
      </w:r>
    </w:p>
    <w:p w:rsidR="007634DC" w:rsidRDefault="007634DC" w:rsidP="004F445E">
      <w:pPr>
        <w:spacing w:after="0"/>
        <w:jc w:val="both"/>
        <w:rPr>
          <w:rFonts w:ascii="Arial Narrow" w:hAnsi="Arial Narrow"/>
          <w:sz w:val="24"/>
          <w:szCs w:val="24"/>
        </w:rPr>
      </w:pPr>
    </w:p>
    <w:p w:rsidR="007634DC" w:rsidRDefault="001C4FBB" w:rsidP="004F445E">
      <w:pPr>
        <w:spacing w:after="0"/>
        <w:jc w:val="both"/>
        <w:rPr>
          <w:rFonts w:ascii="Arial Narrow" w:hAnsi="Arial Narrow" w:cs="Arial"/>
          <w:sz w:val="24"/>
          <w:szCs w:val="24"/>
        </w:rPr>
      </w:pPr>
      <w:r>
        <w:rPr>
          <w:rFonts w:ascii="Arial Narrow" w:hAnsi="Arial Narrow"/>
          <w:sz w:val="24"/>
          <w:szCs w:val="24"/>
        </w:rPr>
        <w:t>Con la expedición de la Resolución CRA 915 de abril 19 de 2020, que es</w:t>
      </w:r>
      <w:r w:rsidRPr="006352BD">
        <w:rPr>
          <w:rFonts w:ascii="Arial Narrow" w:hAnsi="Arial Narrow" w:cs="Arial"/>
          <w:sz w:val="24"/>
          <w:szCs w:val="24"/>
        </w:rPr>
        <w:t>tablece medidas transitorias relacionadas con el pago diferido del valor de la factura por concepto de los servicios públicos domiciliarios de acueducto, alcantarillado y/o aseo</w:t>
      </w:r>
      <w:r>
        <w:rPr>
          <w:rFonts w:ascii="Arial Narrow" w:hAnsi="Arial Narrow" w:cs="Arial"/>
          <w:sz w:val="24"/>
          <w:szCs w:val="24"/>
        </w:rPr>
        <w:t xml:space="preserve">, se acentúa mas la problemática del recaudo, ya que esta imparte instrucciones adicionales de dos meses de periodo de gracia para las facturas a diferir, </w:t>
      </w:r>
      <w:r w:rsidR="007065F5">
        <w:rPr>
          <w:rFonts w:ascii="Arial Narrow" w:hAnsi="Arial Narrow" w:cs="Arial"/>
          <w:sz w:val="24"/>
          <w:szCs w:val="24"/>
        </w:rPr>
        <w:t>más</w:t>
      </w:r>
      <w:r>
        <w:rPr>
          <w:rFonts w:ascii="Arial Narrow" w:hAnsi="Arial Narrow" w:cs="Arial"/>
          <w:sz w:val="24"/>
          <w:szCs w:val="24"/>
        </w:rPr>
        <w:t xml:space="preserve"> los 36 meses de financiación dados al estrato 1y2, </w:t>
      </w:r>
      <w:r w:rsidR="007065F5">
        <w:rPr>
          <w:rFonts w:ascii="Arial Narrow" w:hAnsi="Arial Narrow" w:cs="Arial"/>
          <w:sz w:val="24"/>
          <w:szCs w:val="24"/>
        </w:rPr>
        <w:t xml:space="preserve">de </w:t>
      </w:r>
      <w:r>
        <w:rPr>
          <w:rFonts w:ascii="Arial Narrow" w:hAnsi="Arial Narrow" w:cs="Arial"/>
          <w:sz w:val="24"/>
          <w:szCs w:val="24"/>
        </w:rPr>
        <w:t xml:space="preserve">24 meses para </w:t>
      </w:r>
      <w:r w:rsidR="007065F5">
        <w:rPr>
          <w:rFonts w:ascii="Arial Narrow" w:hAnsi="Arial Narrow" w:cs="Arial"/>
          <w:sz w:val="24"/>
          <w:szCs w:val="24"/>
        </w:rPr>
        <w:t xml:space="preserve">estratos </w:t>
      </w:r>
      <w:r>
        <w:rPr>
          <w:rFonts w:ascii="Arial Narrow" w:hAnsi="Arial Narrow" w:cs="Arial"/>
          <w:sz w:val="24"/>
          <w:szCs w:val="24"/>
        </w:rPr>
        <w:t xml:space="preserve">3y4 </w:t>
      </w:r>
      <w:r w:rsidR="007065F5">
        <w:rPr>
          <w:rFonts w:ascii="Arial Narrow" w:hAnsi="Arial Narrow" w:cs="Arial"/>
          <w:sz w:val="24"/>
          <w:szCs w:val="24"/>
        </w:rPr>
        <w:t>y para los demás según acuerdo entre la partes.</w:t>
      </w:r>
    </w:p>
    <w:p w:rsidR="00AE3C55" w:rsidRDefault="00AE3C55" w:rsidP="004F445E">
      <w:pPr>
        <w:spacing w:after="0"/>
        <w:jc w:val="both"/>
        <w:rPr>
          <w:rFonts w:ascii="Arial Narrow" w:hAnsi="Arial Narrow" w:cs="Arial"/>
          <w:sz w:val="24"/>
          <w:szCs w:val="24"/>
        </w:rPr>
      </w:pPr>
    </w:p>
    <w:p w:rsidR="004F7ABD" w:rsidRDefault="004F7ABD" w:rsidP="004F445E">
      <w:pPr>
        <w:spacing w:after="0"/>
        <w:jc w:val="both"/>
        <w:rPr>
          <w:rFonts w:ascii="Arial Narrow" w:hAnsi="Arial Narrow"/>
        </w:rPr>
      </w:pPr>
      <w:r>
        <w:rPr>
          <w:rFonts w:ascii="Arial Narrow" w:hAnsi="Arial Narrow"/>
        </w:rPr>
        <w:t xml:space="preserve">Igualmente el Decreto 580 del 15 de abril de 2020, por medio del cual se </w:t>
      </w:r>
      <w:r w:rsidRPr="00B73250">
        <w:rPr>
          <w:rFonts w:ascii="Arial Narrow" w:hAnsi="Arial Narrow"/>
        </w:rPr>
        <w:t>otorgan Subsidios para los servicios de acueducto, alcantarillado y aseo hasta el 31 de diciembre de 2020 por parte de los municipios y distritos del ochenta por ciento (80%) del costo del suministro para el estrato 1; cincuenta por ciento (50%) para el estrato 2; y cuarenta por ciento (40%) para el estrato 3, en la medida en que cuenten con recursos para dicho propósito</w:t>
      </w:r>
      <w:r>
        <w:rPr>
          <w:rFonts w:ascii="Arial Narrow" w:hAnsi="Arial Narrow"/>
        </w:rPr>
        <w:t xml:space="preserve">, generara como en los casos anteriores efectos en el flujo de caja, cartera, </w:t>
      </w:r>
      <w:proofErr w:type="spellStart"/>
      <w:r>
        <w:rPr>
          <w:rFonts w:ascii="Arial Narrow" w:hAnsi="Arial Narrow"/>
        </w:rPr>
        <w:t>autorretenciones</w:t>
      </w:r>
      <w:proofErr w:type="spellEnd"/>
      <w:r>
        <w:rPr>
          <w:rFonts w:ascii="Arial Narrow" w:hAnsi="Arial Narrow"/>
        </w:rPr>
        <w:t xml:space="preserve"> e ICA, dada la problemática en los trámites para giros por parte de los entes territoriales..</w:t>
      </w:r>
    </w:p>
    <w:p w:rsidR="004F7ABD" w:rsidRDefault="004F7ABD" w:rsidP="004F445E">
      <w:pPr>
        <w:spacing w:after="0"/>
        <w:jc w:val="both"/>
        <w:rPr>
          <w:rFonts w:ascii="Arial Narrow" w:hAnsi="Arial Narrow"/>
        </w:rPr>
      </w:pPr>
    </w:p>
    <w:p w:rsidR="00BD2CE0" w:rsidRPr="001573B5" w:rsidRDefault="00BD2CE0" w:rsidP="004F445E">
      <w:pPr>
        <w:spacing w:after="0"/>
        <w:jc w:val="both"/>
        <w:rPr>
          <w:rFonts w:ascii="Arial Narrow" w:hAnsi="Arial Narrow" w:cs="Arial"/>
          <w:sz w:val="24"/>
          <w:szCs w:val="24"/>
        </w:rPr>
      </w:pPr>
      <w:r w:rsidRPr="001573B5">
        <w:rPr>
          <w:rFonts w:ascii="Arial Narrow" w:hAnsi="Arial Narrow"/>
        </w:rPr>
        <w:t xml:space="preserve">Teniendo en cuenta las actuales medidas del Gobierno Nacional para evitar la propagación del COVID – 19, se deberán </w:t>
      </w:r>
      <w:r w:rsidR="00585C92" w:rsidRPr="001573B5">
        <w:rPr>
          <w:rFonts w:ascii="Arial Narrow" w:hAnsi="Arial Narrow"/>
        </w:rPr>
        <w:t xml:space="preserve">tener presente </w:t>
      </w:r>
      <w:r w:rsidRPr="001573B5">
        <w:rPr>
          <w:rFonts w:ascii="Arial Narrow" w:hAnsi="Arial Narrow"/>
        </w:rPr>
        <w:t>por parte de la empresa</w:t>
      </w:r>
      <w:r w:rsidR="00585C92" w:rsidRPr="001573B5">
        <w:rPr>
          <w:rFonts w:ascii="Arial Narrow" w:hAnsi="Arial Narrow"/>
        </w:rPr>
        <w:t>,</w:t>
      </w:r>
      <w:r w:rsidRPr="001573B5">
        <w:rPr>
          <w:rFonts w:ascii="Arial Narrow" w:hAnsi="Arial Narrow"/>
        </w:rPr>
        <w:t xml:space="preserve"> </w:t>
      </w:r>
      <w:r w:rsidRPr="001573B5">
        <w:rPr>
          <w:rFonts w:ascii="Arial Narrow" w:hAnsi="Arial Narrow"/>
        </w:rPr>
        <w:t>acoger</w:t>
      </w:r>
      <w:r w:rsidRPr="001573B5">
        <w:rPr>
          <w:rFonts w:ascii="Arial Narrow" w:hAnsi="Arial Narrow"/>
        </w:rPr>
        <w:t>se a</w:t>
      </w:r>
      <w:r w:rsidRPr="001573B5">
        <w:rPr>
          <w:rFonts w:ascii="Arial Narrow" w:hAnsi="Arial Narrow"/>
        </w:rPr>
        <w:t xml:space="preserve"> los lineamientos</w:t>
      </w:r>
      <w:r w:rsidRPr="001573B5">
        <w:rPr>
          <w:rFonts w:ascii="Arial Narrow" w:hAnsi="Arial Narrow"/>
        </w:rPr>
        <w:t xml:space="preserve"> de uso de elementos de protección personal</w:t>
      </w:r>
      <w:r w:rsidR="001573B5" w:rsidRPr="001573B5">
        <w:rPr>
          <w:rFonts w:ascii="Arial Narrow" w:hAnsi="Arial Narrow"/>
        </w:rPr>
        <w:t xml:space="preserve"> </w:t>
      </w:r>
      <w:r w:rsidRPr="001573B5">
        <w:rPr>
          <w:rFonts w:ascii="Arial Narrow" w:hAnsi="Arial Narrow"/>
        </w:rPr>
        <w:t>como mascarilla (tapabocas convencional), protección para los ojos (gafas o caretas) y guantes desechables</w:t>
      </w:r>
      <w:r w:rsidR="001573B5" w:rsidRPr="001573B5">
        <w:rPr>
          <w:rFonts w:ascii="Arial Narrow" w:hAnsi="Arial Narrow"/>
        </w:rPr>
        <w:t>, los cuales deberán ser adquiridos y suministrados por la empresa al personal que preste directamente los servicios en las instalaciones de la empresa o en la prestación de los servicios públicos domiciliarios, gasto que deberá ser tenido en cuenta y que es deducible al tenor del artículo 107 del Estatuto Tributario.</w:t>
      </w:r>
    </w:p>
    <w:p w:rsidR="00BD2CE0" w:rsidRDefault="00BD2CE0" w:rsidP="004F445E">
      <w:pPr>
        <w:spacing w:after="0"/>
        <w:jc w:val="both"/>
        <w:rPr>
          <w:rFonts w:ascii="Arial Narrow" w:hAnsi="Arial Narrow" w:cs="Arial"/>
          <w:sz w:val="24"/>
          <w:szCs w:val="24"/>
        </w:rPr>
      </w:pPr>
    </w:p>
    <w:p w:rsidR="00AE3C55" w:rsidRDefault="00AE3C55" w:rsidP="004F445E">
      <w:pPr>
        <w:spacing w:after="0"/>
        <w:jc w:val="both"/>
        <w:rPr>
          <w:rFonts w:ascii="Arial Narrow" w:hAnsi="Arial Narrow" w:cs="Arial"/>
          <w:sz w:val="24"/>
          <w:szCs w:val="24"/>
        </w:rPr>
      </w:pPr>
      <w:r>
        <w:rPr>
          <w:rFonts w:ascii="Arial Narrow" w:hAnsi="Arial Narrow" w:cs="Arial"/>
          <w:sz w:val="24"/>
          <w:szCs w:val="24"/>
        </w:rPr>
        <w:lastRenderedPageBreak/>
        <w:t>Para contrarrestar los efectos de estas normatividades, es necesario que la empresa inicie desde ya a catalogar en forma adecuada los contratos de obra, para evitar lo que viene sucediendo año tras año de registrar contablemente la casi totalidad de este tipo de contratos como propiedad, planta y equipo. Registro que solo permite a la empresa para efectos fiscales solicitar depreciación, ya que los mismos son catalogados como activos fijos desde el inicio del proceso de contratación, siendo necesario verificar si los contratos de obra por conceptos tales como rehabilitación y reposición puedan ser llevados al gasto sin afectar el modelo de inversión de la empresa</w:t>
      </w:r>
      <w:r w:rsidR="00E225AD">
        <w:rPr>
          <w:rFonts w:ascii="Arial Narrow" w:hAnsi="Arial Narrow" w:cs="Arial"/>
          <w:sz w:val="24"/>
          <w:szCs w:val="24"/>
        </w:rPr>
        <w:t>. Esta categorización de estos contratos como gastos por mantenimiento o adecuaciones</w:t>
      </w:r>
      <w:r w:rsidR="00517E1E">
        <w:rPr>
          <w:rFonts w:ascii="Arial Narrow" w:hAnsi="Arial Narrow" w:cs="Arial"/>
          <w:sz w:val="24"/>
          <w:szCs w:val="24"/>
        </w:rPr>
        <w:t>,</w:t>
      </w:r>
      <w:r w:rsidR="00E225AD">
        <w:rPr>
          <w:rFonts w:ascii="Arial Narrow" w:hAnsi="Arial Narrow" w:cs="Arial"/>
          <w:sz w:val="24"/>
          <w:szCs w:val="24"/>
        </w:rPr>
        <w:t xml:space="preserve"> permitirán a la empresa en el año gravable 2020</w:t>
      </w:r>
      <w:r w:rsidR="00517E1E">
        <w:rPr>
          <w:rFonts w:ascii="Arial Narrow" w:hAnsi="Arial Narrow" w:cs="Arial"/>
          <w:sz w:val="24"/>
          <w:szCs w:val="24"/>
        </w:rPr>
        <w:t>,</w:t>
      </w:r>
      <w:r w:rsidR="00E225AD">
        <w:rPr>
          <w:rFonts w:ascii="Arial Narrow" w:hAnsi="Arial Narrow" w:cs="Arial"/>
          <w:sz w:val="24"/>
          <w:szCs w:val="24"/>
        </w:rPr>
        <w:t xml:space="preserve"> reducir en forma </w:t>
      </w:r>
      <w:r w:rsidR="00517E1E">
        <w:rPr>
          <w:rFonts w:ascii="Arial Narrow" w:hAnsi="Arial Narrow" w:cs="Arial"/>
          <w:sz w:val="24"/>
          <w:szCs w:val="24"/>
        </w:rPr>
        <w:t>sustancial</w:t>
      </w:r>
      <w:r w:rsidR="00E225AD">
        <w:rPr>
          <w:rFonts w:ascii="Arial Narrow" w:hAnsi="Arial Narrow" w:cs="Arial"/>
          <w:sz w:val="24"/>
          <w:szCs w:val="24"/>
        </w:rPr>
        <w:t xml:space="preserve"> la </w:t>
      </w:r>
      <w:r w:rsidR="00517E1E">
        <w:rPr>
          <w:rFonts w:ascii="Arial Narrow" w:hAnsi="Arial Narrow" w:cs="Arial"/>
          <w:sz w:val="24"/>
          <w:szCs w:val="24"/>
        </w:rPr>
        <w:t>R</w:t>
      </w:r>
      <w:r w:rsidR="00E225AD">
        <w:rPr>
          <w:rFonts w:ascii="Arial Narrow" w:hAnsi="Arial Narrow" w:cs="Arial"/>
          <w:sz w:val="24"/>
          <w:szCs w:val="24"/>
        </w:rPr>
        <w:t xml:space="preserve">enta </w:t>
      </w:r>
      <w:r w:rsidR="00517E1E">
        <w:rPr>
          <w:rFonts w:ascii="Arial Narrow" w:hAnsi="Arial Narrow" w:cs="Arial"/>
          <w:sz w:val="24"/>
          <w:szCs w:val="24"/>
        </w:rPr>
        <w:t>líquida</w:t>
      </w:r>
      <w:r w:rsidR="00E225AD">
        <w:rPr>
          <w:rFonts w:ascii="Arial Narrow" w:hAnsi="Arial Narrow" w:cs="Arial"/>
          <w:sz w:val="24"/>
          <w:szCs w:val="24"/>
        </w:rPr>
        <w:t xml:space="preserve"> del periodo, con su consecuente disminución en el impuesto de renta y complementario de este periodo.</w:t>
      </w:r>
    </w:p>
    <w:p w:rsidR="004F7ABD" w:rsidRDefault="004F7ABD" w:rsidP="004F445E">
      <w:pPr>
        <w:spacing w:after="0"/>
        <w:jc w:val="both"/>
        <w:rPr>
          <w:rFonts w:ascii="Arial Narrow" w:hAnsi="Arial Narrow" w:cs="Arial"/>
          <w:sz w:val="24"/>
          <w:szCs w:val="24"/>
        </w:rPr>
      </w:pPr>
    </w:p>
    <w:p w:rsidR="004F7ABD" w:rsidRDefault="002C5BD4" w:rsidP="004F445E">
      <w:pPr>
        <w:spacing w:after="0"/>
        <w:jc w:val="both"/>
        <w:rPr>
          <w:rFonts w:ascii="Arial Narrow" w:hAnsi="Arial Narrow" w:cs="Segoe UI"/>
          <w:color w:val="000000"/>
        </w:rPr>
      </w:pPr>
      <w:r w:rsidRPr="002C5BD4">
        <w:rPr>
          <w:rFonts w:ascii="Arial Narrow" w:hAnsi="Arial Narrow"/>
          <w:sz w:val="24"/>
          <w:szCs w:val="24"/>
        </w:rPr>
        <w:t xml:space="preserve">Las demás normas informadas </w:t>
      </w:r>
      <w:r>
        <w:rPr>
          <w:rFonts w:ascii="Arial Narrow" w:hAnsi="Arial Narrow"/>
          <w:sz w:val="24"/>
          <w:szCs w:val="24"/>
        </w:rPr>
        <w:t xml:space="preserve">muchas de ellas </w:t>
      </w:r>
      <w:r w:rsidR="00DF41EB">
        <w:rPr>
          <w:rFonts w:ascii="Arial Narrow" w:hAnsi="Arial Narrow"/>
          <w:sz w:val="24"/>
          <w:szCs w:val="24"/>
        </w:rPr>
        <w:t>amplían</w:t>
      </w:r>
      <w:r>
        <w:rPr>
          <w:rFonts w:ascii="Arial Narrow" w:hAnsi="Arial Narrow"/>
          <w:sz w:val="24"/>
          <w:szCs w:val="24"/>
        </w:rPr>
        <w:t xml:space="preserve"> los plazos para </w:t>
      </w:r>
      <w:r w:rsidR="00DF41EB">
        <w:rPr>
          <w:rFonts w:ascii="Arial Narrow" w:hAnsi="Arial Narrow"/>
          <w:sz w:val="24"/>
          <w:szCs w:val="24"/>
        </w:rPr>
        <w:t>trámites</w:t>
      </w:r>
      <w:r>
        <w:rPr>
          <w:rFonts w:ascii="Arial Narrow" w:hAnsi="Arial Narrow"/>
          <w:sz w:val="24"/>
          <w:szCs w:val="24"/>
        </w:rPr>
        <w:t xml:space="preserve"> ante cámaras de comercio, presentación </w:t>
      </w:r>
      <w:r w:rsidRPr="003C41EF">
        <w:rPr>
          <w:rFonts w:ascii="Arial Narrow" w:hAnsi="Arial Narrow" w:cs="Segoe UI"/>
          <w:sz w:val="24"/>
          <w:szCs w:val="24"/>
          <w:shd w:val="clear" w:color="auto" w:fill="FFFFFF"/>
        </w:rPr>
        <w:t>del informe de AEGR a través del SUI</w:t>
      </w:r>
      <w:r>
        <w:rPr>
          <w:rFonts w:ascii="Arial Narrow" w:hAnsi="Arial Narrow" w:cs="Segoe UI"/>
          <w:sz w:val="24"/>
          <w:szCs w:val="24"/>
          <w:shd w:val="clear" w:color="auto" w:fill="FFFFFF"/>
        </w:rPr>
        <w:t>,</w:t>
      </w:r>
      <w:r w:rsidRPr="002C5BD4">
        <w:rPr>
          <w:rFonts w:ascii="Arial Narrow" w:hAnsi="Arial Narrow" w:cs="Segoe UI"/>
          <w:color w:val="000000"/>
        </w:rPr>
        <w:t xml:space="preserve"> </w:t>
      </w:r>
      <w:r w:rsidRPr="003C41EF">
        <w:rPr>
          <w:rFonts w:ascii="Arial Narrow" w:hAnsi="Arial Narrow" w:cs="Segoe UI"/>
          <w:color w:val="000000"/>
        </w:rPr>
        <w:t xml:space="preserve">información financiera a través del Sistema </w:t>
      </w:r>
      <w:proofErr w:type="spellStart"/>
      <w:r w:rsidRPr="003C41EF">
        <w:rPr>
          <w:rFonts w:ascii="Arial Narrow" w:hAnsi="Arial Narrow" w:cs="Segoe UI"/>
          <w:color w:val="000000"/>
        </w:rPr>
        <w:t>Consolidador</w:t>
      </w:r>
      <w:proofErr w:type="spellEnd"/>
      <w:r w:rsidRPr="003C41EF">
        <w:rPr>
          <w:rFonts w:ascii="Arial Narrow" w:hAnsi="Arial Narrow" w:cs="Segoe UI"/>
          <w:color w:val="000000"/>
        </w:rPr>
        <w:t xml:space="preserve"> de Información Financiera Pública </w:t>
      </w:r>
      <w:r>
        <w:rPr>
          <w:rFonts w:ascii="Arial Narrow" w:hAnsi="Arial Narrow" w:cs="Segoe UI"/>
          <w:color w:val="000000"/>
        </w:rPr>
        <w:t>–</w:t>
      </w:r>
      <w:r w:rsidRPr="003C41EF">
        <w:rPr>
          <w:rFonts w:ascii="Arial Narrow" w:hAnsi="Arial Narrow" w:cs="Segoe UI"/>
          <w:color w:val="000000"/>
        </w:rPr>
        <w:t xml:space="preserve"> CHIP</w:t>
      </w:r>
      <w:r>
        <w:rPr>
          <w:rFonts w:ascii="Arial Narrow" w:hAnsi="Arial Narrow" w:cs="Segoe UI"/>
          <w:color w:val="000000"/>
        </w:rPr>
        <w:t xml:space="preserve"> y organismo de </w:t>
      </w:r>
      <w:r w:rsidR="00DF41EB">
        <w:rPr>
          <w:rFonts w:ascii="Arial Narrow" w:hAnsi="Arial Narrow" w:cs="Segoe UI"/>
          <w:color w:val="000000"/>
        </w:rPr>
        <w:t xml:space="preserve">tránsito, que le permitirán a la empresa ajustar </w:t>
      </w:r>
      <w:proofErr w:type="spellStart"/>
      <w:r w:rsidR="00DF41EB">
        <w:rPr>
          <w:rFonts w:ascii="Arial Narrow" w:hAnsi="Arial Narrow" w:cs="Segoe UI"/>
          <w:color w:val="000000"/>
        </w:rPr>
        <w:t>flujogramas</w:t>
      </w:r>
      <w:proofErr w:type="spellEnd"/>
      <w:r w:rsidR="00DF41EB">
        <w:rPr>
          <w:rFonts w:ascii="Arial Narrow" w:hAnsi="Arial Narrow" w:cs="Segoe UI"/>
          <w:color w:val="000000"/>
        </w:rPr>
        <w:t xml:space="preserve">, al contar con más tiempo para preparar la </w:t>
      </w:r>
      <w:r w:rsidR="004F540D">
        <w:rPr>
          <w:rFonts w:ascii="Arial Narrow" w:hAnsi="Arial Narrow" w:cs="Segoe UI"/>
          <w:color w:val="000000"/>
        </w:rPr>
        <w:t>información</w:t>
      </w:r>
      <w:r w:rsidR="00DF41EB">
        <w:rPr>
          <w:rFonts w:ascii="Arial Narrow" w:hAnsi="Arial Narrow" w:cs="Segoe UI"/>
          <w:color w:val="000000"/>
        </w:rPr>
        <w:t xml:space="preserve">. </w:t>
      </w:r>
    </w:p>
    <w:p w:rsidR="002C7AFD" w:rsidRDefault="002C7AFD" w:rsidP="004F445E">
      <w:pPr>
        <w:spacing w:after="0"/>
        <w:jc w:val="both"/>
        <w:rPr>
          <w:rFonts w:ascii="Arial Narrow" w:hAnsi="Arial Narrow" w:cs="Segoe UI"/>
          <w:color w:val="000000"/>
        </w:rPr>
      </w:pPr>
    </w:p>
    <w:p w:rsidR="002C7AFD" w:rsidRDefault="002C7AFD" w:rsidP="004F445E">
      <w:pPr>
        <w:spacing w:after="0"/>
        <w:jc w:val="both"/>
        <w:rPr>
          <w:rFonts w:ascii="Arial Narrow" w:hAnsi="Arial Narrow" w:cs="Segoe UI"/>
          <w:color w:val="000000"/>
        </w:rPr>
      </w:pPr>
      <w:r>
        <w:rPr>
          <w:rFonts w:ascii="Arial Narrow" w:hAnsi="Arial Narrow" w:cs="Segoe UI"/>
          <w:color w:val="000000"/>
        </w:rPr>
        <w:t>Atentamente,</w:t>
      </w:r>
    </w:p>
    <w:p w:rsidR="002C7AFD" w:rsidRDefault="002C7AFD" w:rsidP="004F445E">
      <w:pPr>
        <w:spacing w:after="0"/>
        <w:jc w:val="both"/>
        <w:rPr>
          <w:rFonts w:ascii="Arial Narrow" w:hAnsi="Arial Narrow" w:cs="Segoe UI"/>
          <w:color w:val="000000"/>
        </w:rPr>
      </w:pPr>
    </w:p>
    <w:p w:rsidR="002C7AFD" w:rsidRDefault="002C7AFD" w:rsidP="004F445E">
      <w:pPr>
        <w:spacing w:after="0"/>
        <w:jc w:val="both"/>
        <w:rPr>
          <w:rFonts w:ascii="Arial Narrow" w:hAnsi="Arial Narrow" w:cs="Segoe UI"/>
          <w:color w:val="000000"/>
        </w:rPr>
      </w:pPr>
    </w:p>
    <w:p w:rsidR="00FD1557" w:rsidRDefault="00FD1557" w:rsidP="004F445E">
      <w:pPr>
        <w:spacing w:after="0"/>
        <w:jc w:val="both"/>
        <w:rPr>
          <w:rFonts w:ascii="Arial Narrow" w:hAnsi="Arial Narrow" w:cs="Segoe UI"/>
          <w:color w:val="000000"/>
        </w:rPr>
      </w:pPr>
    </w:p>
    <w:p w:rsidR="00FD1557" w:rsidRDefault="00FD1557" w:rsidP="004F445E">
      <w:pPr>
        <w:spacing w:after="0"/>
        <w:jc w:val="both"/>
        <w:rPr>
          <w:rFonts w:ascii="Arial Narrow" w:hAnsi="Arial Narrow" w:cs="Segoe UI"/>
          <w:color w:val="000000"/>
        </w:rPr>
      </w:pPr>
    </w:p>
    <w:p w:rsidR="002C7AFD" w:rsidRPr="00FD1557" w:rsidRDefault="002C7AFD" w:rsidP="004F445E">
      <w:pPr>
        <w:spacing w:after="0"/>
        <w:jc w:val="both"/>
        <w:rPr>
          <w:rFonts w:ascii="Arial Narrow" w:hAnsi="Arial Narrow" w:cs="Segoe UI"/>
          <w:b/>
          <w:color w:val="000000"/>
        </w:rPr>
      </w:pPr>
      <w:r w:rsidRPr="00FD1557">
        <w:rPr>
          <w:rFonts w:ascii="Arial Narrow" w:hAnsi="Arial Narrow" w:cs="Segoe UI"/>
          <w:b/>
          <w:color w:val="000000"/>
        </w:rPr>
        <w:t>GUSTAVO ADOLFO QUINTANA GARCES</w:t>
      </w:r>
    </w:p>
    <w:p w:rsidR="002C7AFD" w:rsidRDefault="002C7AFD" w:rsidP="004F445E">
      <w:pPr>
        <w:spacing w:after="0"/>
        <w:jc w:val="both"/>
        <w:rPr>
          <w:rFonts w:ascii="Arial Narrow" w:hAnsi="Arial Narrow" w:cs="Segoe UI"/>
          <w:color w:val="000000"/>
        </w:rPr>
      </w:pPr>
      <w:r>
        <w:rPr>
          <w:rFonts w:ascii="Arial Narrow" w:hAnsi="Arial Narrow" w:cs="Segoe UI"/>
          <w:color w:val="000000"/>
        </w:rPr>
        <w:t>Asesor y Auditor tributario</w:t>
      </w:r>
    </w:p>
    <w:p w:rsidR="002C7AFD" w:rsidRPr="002C5BD4" w:rsidRDefault="002C7AFD" w:rsidP="004F445E">
      <w:pPr>
        <w:spacing w:after="0"/>
        <w:jc w:val="both"/>
        <w:rPr>
          <w:rFonts w:ascii="Arial Narrow" w:hAnsi="Arial Narrow"/>
          <w:sz w:val="24"/>
          <w:szCs w:val="24"/>
        </w:rPr>
      </w:pPr>
      <w:proofErr w:type="spellStart"/>
      <w:r>
        <w:rPr>
          <w:rFonts w:ascii="Arial Narrow" w:hAnsi="Arial Narrow" w:cs="Segoe UI"/>
          <w:color w:val="000000"/>
        </w:rPr>
        <w:t>Serviciudad</w:t>
      </w:r>
      <w:proofErr w:type="spellEnd"/>
      <w:r>
        <w:rPr>
          <w:rFonts w:ascii="Arial Narrow" w:hAnsi="Arial Narrow" w:cs="Segoe UI"/>
          <w:color w:val="000000"/>
        </w:rPr>
        <w:t xml:space="preserve"> E.S.P</w:t>
      </w:r>
    </w:p>
    <w:p w:rsidR="004F445E" w:rsidRPr="002C5BD4" w:rsidRDefault="004F445E" w:rsidP="002325E7">
      <w:pPr>
        <w:spacing w:after="0"/>
        <w:jc w:val="both"/>
        <w:rPr>
          <w:rFonts w:ascii="Arial Narrow" w:hAnsi="Arial Narrow"/>
          <w:sz w:val="24"/>
          <w:szCs w:val="24"/>
        </w:rPr>
      </w:pPr>
    </w:p>
    <w:p w:rsidR="00F93F34" w:rsidRPr="002C5BD4" w:rsidRDefault="00F93F34" w:rsidP="00E318F2">
      <w:pPr>
        <w:spacing w:after="0"/>
        <w:jc w:val="both"/>
        <w:rPr>
          <w:rFonts w:ascii="Arial Narrow" w:hAnsi="Arial Narrow" w:cs="Tahoma"/>
          <w:sz w:val="24"/>
          <w:szCs w:val="24"/>
        </w:rPr>
      </w:pPr>
    </w:p>
    <w:p w:rsidR="00E318F2" w:rsidRPr="002C5BD4" w:rsidRDefault="00E318F2" w:rsidP="00DC069C">
      <w:pPr>
        <w:spacing w:after="0"/>
        <w:jc w:val="both"/>
        <w:rPr>
          <w:rFonts w:ascii="Arial Narrow" w:hAnsi="Arial Narrow" w:cs="Tahoma"/>
          <w:sz w:val="24"/>
          <w:szCs w:val="24"/>
        </w:rPr>
      </w:pPr>
    </w:p>
    <w:p w:rsidR="008971B4" w:rsidRPr="002C5BD4" w:rsidRDefault="008971B4" w:rsidP="00DC069C">
      <w:pPr>
        <w:spacing w:after="0"/>
        <w:jc w:val="both"/>
        <w:rPr>
          <w:rFonts w:ascii="Arial Narrow" w:hAnsi="Arial Narrow" w:cs="Tahoma"/>
          <w:sz w:val="24"/>
          <w:szCs w:val="24"/>
        </w:rPr>
      </w:pPr>
    </w:p>
    <w:p w:rsidR="008971B4" w:rsidRPr="002C5BD4" w:rsidRDefault="008971B4" w:rsidP="00DC069C">
      <w:pPr>
        <w:spacing w:after="0"/>
        <w:jc w:val="both"/>
        <w:rPr>
          <w:rFonts w:ascii="Arial Narrow" w:hAnsi="Arial Narrow" w:cs="Tahoma"/>
          <w:sz w:val="24"/>
          <w:szCs w:val="24"/>
        </w:rPr>
      </w:pPr>
    </w:p>
    <w:p w:rsidR="00E97864" w:rsidRPr="008971B4" w:rsidRDefault="00E97864" w:rsidP="00DC069C">
      <w:pPr>
        <w:spacing w:after="0"/>
        <w:jc w:val="both"/>
        <w:rPr>
          <w:rFonts w:ascii="Arial Narrow" w:hAnsi="Arial Narrow" w:cs="Tahoma"/>
          <w:sz w:val="24"/>
          <w:szCs w:val="24"/>
        </w:rPr>
      </w:pPr>
    </w:p>
    <w:p w:rsidR="00E97864" w:rsidRPr="008971B4" w:rsidRDefault="00E97864" w:rsidP="00DC069C">
      <w:pPr>
        <w:spacing w:after="0"/>
        <w:jc w:val="both"/>
        <w:rPr>
          <w:rFonts w:ascii="Arial Narrow" w:hAnsi="Arial Narrow" w:cs="Tahoma"/>
          <w:sz w:val="24"/>
          <w:szCs w:val="24"/>
        </w:rPr>
      </w:pPr>
    </w:p>
    <w:p w:rsidR="00E97864" w:rsidRPr="008971B4" w:rsidRDefault="00E97864" w:rsidP="00DC069C">
      <w:pPr>
        <w:spacing w:after="0"/>
        <w:jc w:val="both"/>
        <w:rPr>
          <w:rFonts w:ascii="Arial Narrow" w:hAnsi="Arial Narrow" w:cs="Tahoma"/>
          <w:sz w:val="24"/>
          <w:szCs w:val="24"/>
        </w:rPr>
      </w:pPr>
    </w:p>
    <w:sectPr w:rsidR="00E97864" w:rsidRPr="008971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7DF0"/>
    <w:multiLevelType w:val="hybridMultilevel"/>
    <w:tmpl w:val="68CCD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B905F8"/>
    <w:multiLevelType w:val="hybridMultilevel"/>
    <w:tmpl w:val="41326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6B1FA2"/>
    <w:multiLevelType w:val="hybridMultilevel"/>
    <w:tmpl w:val="8480A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7F1A2C"/>
    <w:multiLevelType w:val="hybridMultilevel"/>
    <w:tmpl w:val="6A1C3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9A5DB2"/>
    <w:multiLevelType w:val="hybridMultilevel"/>
    <w:tmpl w:val="75CCA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7F412A"/>
    <w:multiLevelType w:val="hybridMultilevel"/>
    <w:tmpl w:val="74729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84116A"/>
    <w:multiLevelType w:val="hybridMultilevel"/>
    <w:tmpl w:val="7F3A5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224505"/>
    <w:multiLevelType w:val="hybridMultilevel"/>
    <w:tmpl w:val="32228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FC35CF"/>
    <w:multiLevelType w:val="hybridMultilevel"/>
    <w:tmpl w:val="28886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FE6AAB"/>
    <w:multiLevelType w:val="hybridMultilevel"/>
    <w:tmpl w:val="F24AC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19B50E2"/>
    <w:multiLevelType w:val="hybridMultilevel"/>
    <w:tmpl w:val="74101A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322E5CD2"/>
    <w:multiLevelType w:val="hybridMultilevel"/>
    <w:tmpl w:val="81006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F556101"/>
    <w:multiLevelType w:val="hybridMultilevel"/>
    <w:tmpl w:val="44DE5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73460AE"/>
    <w:multiLevelType w:val="hybridMultilevel"/>
    <w:tmpl w:val="70585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9B434B4"/>
    <w:multiLevelType w:val="hybridMultilevel"/>
    <w:tmpl w:val="357A1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D190D68"/>
    <w:multiLevelType w:val="hybridMultilevel"/>
    <w:tmpl w:val="16761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8F3A7F"/>
    <w:multiLevelType w:val="hybridMultilevel"/>
    <w:tmpl w:val="B3648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705C49"/>
    <w:multiLevelType w:val="hybridMultilevel"/>
    <w:tmpl w:val="4558C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F5A4BD8"/>
    <w:multiLevelType w:val="hybridMultilevel"/>
    <w:tmpl w:val="A2308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5F65939"/>
    <w:multiLevelType w:val="hybridMultilevel"/>
    <w:tmpl w:val="45621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3164E5"/>
    <w:multiLevelType w:val="hybridMultilevel"/>
    <w:tmpl w:val="F42A8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B98591B"/>
    <w:multiLevelType w:val="hybridMultilevel"/>
    <w:tmpl w:val="5E2A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F955B83"/>
    <w:multiLevelType w:val="hybridMultilevel"/>
    <w:tmpl w:val="4FE42D4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3">
    <w:nsid w:val="7FEB366E"/>
    <w:multiLevelType w:val="hybridMultilevel"/>
    <w:tmpl w:val="BE788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8"/>
  </w:num>
  <w:num w:numId="4">
    <w:abstractNumId w:val="20"/>
  </w:num>
  <w:num w:numId="5">
    <w:abstractNumId w:val="19"/>
  </w:num>
  <w:num w:numId="6">
    <w:abstractNumId w:val="2"/>
  </w:num>
  <w:num w:numId="7">
    <w:abstractNumId w:val="16"/>
  </w:num>
  <w:num w:numId="8">
    <w:abstractNumId w:val="4"/>
  </w:num>
  <w:num w:numId="9">
    <w:abstractNumId w:val="9"/>
  </w:num>
  <w:num w:numId="10">
    <w:abstractNumId w:val="6"/>
  </w:num>
  <w:num w:numId="11">
    <w:abstractNumId w:val="14"/>
  </w:num>
  <w:num w:numId="12">
    <w:abstractNumId w:val="3"/>
  </w:num>
  <w:num w:numId="13">
    <w:abstractNumId w:val="10"/>
  </w:num>
  <w:num w:numId="14">
    <w:abstractNumId w:val="1"/>
  </w:num>
  <w:num w:numId="15">
    <w:abstractNumId w:val="5"/>
  </w:num>
  <w:num w:numId="16">
    <w:abstractNumId w:val="13"/>
  </w:num>
  <w:num w:numId="17">
    <w:abstractNumId w:val="11"/>
  </w:num>
  <w:num w:numId="18">
    <w:abstractNumId w:val="22"/>
  </w:num>
  <w:num w:numId="19">
    <w:abstractNumId w:val="7"/>
  </w:num>
  <w:num w:numId="20">
    <w:abstractNumId w:val="0"/>
  </w:num>
  <w:num w:numId="21">
    <w:abstractNumId w:val="17"/>
  </w:num>
  <w:num w:numId="22">
    <w:abstractNumId w:val="21"/>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A8"/>
    <w:rsid w:val="000029E6"/>
    <w:rsid w:val="0001788C"/>
    <w:rsid w:val="00022A50"/>
    <w:rsid w:val="00043146"/>
    <w:rsid w:val="00065D90"/>
    <w:rsid w:val="000D1144"/>
    <w:rsid w:val="00106CC7"/>
    <w:rsid w:val="00117E2D"/>
    <w:rsid w:val="001210C3"/>
    <w:rsid w:val="00124939"/>
    <w:rsid w:val="001573B5"/>
    <w:rsid w:val="0016133C"/>
    <w:rsid w:val="001A48A9"/>
    <w:rsid w:val="001C04E4"/>
    <w:rsid w:val="001C17C8"/>
    <w:rsid w:val="001C4FBB"/>
    <w:rsid w:val="00223BD1"/>
    <w:rsid w:val="002325E7"/>
    <w:rsid w:val="00270DCA"/>
    <w:rsid w:val="00281FAB"/>
    <w:rsid w:val="002A06D0"/>
    <w:rsid w:val="002A3E59"/>
    <w:rsid w:val="002B6422"/>
    <w:rsid w:val="002C5BD4"/>
    <w:rsid w:val="002C7AFD"/>
    <w:rsid w:val="002F1A27"/>
    <w:rsid w:val="002F343B"/>
    <w:rsid w:val="00321B18"/>
    <w:rsid w:val="00342BB8"/>
    <w:rsid w:val="00351887"/>
    <w:rsid w:val="00365440"/>
    <w:rsid w:val="003659AF"/>
    <w:rsid w:val="003A206A"/>
    <w:rsid w:val="003A59E7"/>
    <w:rsid w:val="003B1718"/>
    <w:rsid w:val="003C41EF"/>
    <w:rsid w:val="00404092"/>
    <w:rsid w:val="00407DC9"/>
    <w:rsid w:val="00423EC4"/>
    <w:rsid w:val="00435BA8"/>
    <w:rsid w:val="00460952"/>
    <w:rsid w:val="00464D27"/>
    <w:rsid w:val="004724C4"/>
    <w:rsid w:val="004955E0"/>
    <w:rsid w:val="004E2118"/>
    <w:rsid w:val="004F445E"/>
    <w:rsid w:val="004F540D"/>
    <w:rsid w:val="004F7ABD"/>
    <w:rsid w:val="005155C2"/>
    <w:rsid w:val="00517E1E"/>
    <w:rsid w:val="00582E35"/>
    <w:rsid w:val="00585C92"/>
    <w:rsid w:val="0061777A"/>
    <w:rsid w:val="006352BD"/>
    <w:rsid w:val="00644DA1"/>
    <w:rsid w:val="006966C8"/>
    <w:rsid w:val="006A4FA8"/>
    <w:rsid w:val="007065F5"/>
    <w:rsid w:val="00706644"/>
    <w:rsid w:val="00713915"/>
    <w:rsid w:val="00744463"/>
    <w:rsid w:val="00747446"/>
    <w:rsid w:val="007634DC"/>
    <w:rsid w:val="00767F48"/>
    <w:rsid w:val="007B51B3"/>
    <w:rsid w:val="007B6C8E"/>
    <w:rsid w:val="007E45AC"/>
    <w:rsid w:val="00840728"/>
    <w:rsid w:val="00840968"/>
    <w:rsid w:val="00847B13"/>
    <w:rsid w:val="00875F7E"/>
    <w:rsid w:val="008971B4"/>
    <w:rsid w:val="008B014C"/>
    <w:rsid w:val="008C388B"/>
    <w:rsid w:val="008E50FA"/>
    <w:rsid w:val="008F6398"/>
    <w:rsid w:val="009274F2"/>
    <w:rsid w:val="00940AF6"/>
    <w:rsid w:val="009413E1"/>
    <w:rsid w:val="00943182"/>
    <w:rsid w:val="009A4BF9"/>
    <w:rsid w:val="009A67E6"/>
    <w:rsid w:val="009C084F"/>
    <w:rsid w:val="00A002A3"/>
    <w:rsid w:val="00A1596A"/>
    <w:rsid w:val="00A35A3E"/>
    <w:rsid w:val="00A62C86"/>
    <w:rsid w:val="00A66760"/>
    <w:rsid w:val="00AA7482"/>
    <w:rsid w:val="00AD488D"/>
    <w:rsid w:val="00AD635C"/>
    <w:rsid w:val="00AE3C55"/>
    <w:rsid w:val="00AF658C"/>
    <w:rsid w:val="00B73250"/>
    <w:rsid w:val="00B83A62"/>
    <w:rsid w:val="00B92216"/>
    <w:rsid w:val="00BB1DB6"/>
    <w:rsid w:val="00BB7D08"/>
    <w:rsid w:val="00BD2CE0"/>
    <w:rsid w:val="00C17901"/>
    <w:rsid w:val="00CA4FA5"/>
    <w:rsid w:val="00CB48C6"/>
    <w:rsid w:val="00CD3FF2"/>
    <w:rsid w:val="00D40394"/>
    <w:rsid w:val="00D51D7C"/>
    <w:rsid w:val="00DA5030"/>
    <w:rsid w:val="00DA57A7"/>
    <w:rsid w:val="00DB378E"/>
    <w:rsid w:val="00DC069C"/>
    <w:rsid w:val="00DE76B2"/>
    <w:rsid w:val="00DF41EB"/>
    <w:rsid w:val="00E225AD"/>
    <w:rsid w:val="00E318F2"/>
    <w:rsid w:val="00E37738"/>
    <w:rsid w:val="00E91488"/>
    <w:rsid w:val="00E93170"/>
    <w:rsid w:val="00E97864"/>
    <w:rsid w:val="00F7129D"/>
    <w:rsid w:val="00F93F34"/>
    <w:rsid w:val="00FA3C56"/>
    <w:rsid w:val="00FB5AE2"/>
    <w:rsid w:val="00FD1557"/>
    <w:rsid w:val="00FE37B6"/>
    <w:rsid w:val="00FF5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16133C"/>
    <w:pPr>
      <w:keepNext/>
      <w:spacing w:after="0" w:line="240" w:lineRule="auto"/>
      <w:jc w:val="both"/>
      <w:outlineLvl w:val="3"/>
    </w:pPr>
    <w:rPr>
      <w:rFonts w:ascii="Times New Roman" w:eastAsia="Times New Roman" w:hAnsi="Times New Roman" w:cs="Times New Roman"/>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5BA8"/>
    <w:pPr>
      <w:ind w:left="720"/>
      <w:contextualSpacing/>
    </w:pPr>
  </w:style>
  <w:style w:type="paragraph" w:customStyle="1" w:styleId="default">
    <w:name w:val="default"/>
    <w:basedOn w:val="Normal"/>
    <w:rsid w:val="00DC06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16133C"/>
    <w:rPr>
      <w:rFonts w:ascii="Times New Roman" w:eastAsia="Times New Roman" w:hAnsi="Times New Roman" w:cs="Times New Roman"/>
      <w:sz w:val="2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16133C"/>
    <w:pPr>
      <w:keepNext/>
      <w:spacing w:after="0" w:line="240" w:lineRule="auto"/>
      <w:jc w:val="both"/>
      <w:outlineLvl w:val="3"/>
    </w:pPr>
    <w:rPr>
      <w:rFonts w:ascii="Times New Roman" w:eastAsia="Times New Roman" w:hAnsi="Times New Roman" w:cs="Times New Roman"/>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5BA8"/>
    <w:pPr>
      <w:ind w:left="720"/>
      <w:contextualSpacing/>
    </w:pPr>
  </w:style>
  <w:style w:type="paragraph" w:customStyle="1" w:styleId="default">
    <w:name w:val="default"/>
    <w:basedOn w:val="Normal"/>
    <w:rsid w:val="00DC06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16133C"/>
    <w:rPr>
      <w:rFonts w:ascii="Times New Roman" w:eastAsia="Times New Roman" w:hAnsi="Times New Roman"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9507">
      <w:bodyDiv w:val="1"/>
      <w:marLeft w:val="0"/>
      <w:marRight w:val="0"/>
      <w:marTop w:val="0"/>
      <w:marBottom w:val="0"/>
      <w:divBdr>
        <w:top w:val="none" w:sz="0" w:space="0" w:color="auto"/>
        <w:left w:val="none" w:sz="0" w:space="0" w:color="auto"/>
        <w:bottom w:val="none" w:sz="0" w:space="0" w:color="auto"/>
        <w:right w:val="none" w:sz="0" w:space="0" w:color="auto"/>
      </w:divBdr>
    </w:div>
    <w:div w:id="597569056">
      <w:bodyDiv w:val="1"/>
      <w:marLeft w:val="0"/>
      <w:marRight w:val="0"/>
      <w:marTop w:val="0"/>
      <w:marBottom w:val="0"/>
      <w:divBdr>
        <w:top w:val="none" w:sz="0" w:space="0" w:color="auto"/>
        <w:left w:val="none" w:sz="0" w:space="0" w:color="auto"/>
        <w:bottom w:val="none" w:sz="0" w:space="0" w:color="auto"/>
        <w:right w:val="none" w:sz="0" w:space="0" w:color="auto"/>
      </w:divBdr>
    </w:div>
    <w:div w:id="1091582789">
      <w:bodyDiv w:val="1"/>
      <w:marLeft w:val="0"/>
      <w:marRight w:val="0"/>
      <w:marTop w:val="0"/>
      <w:marBottom w:val="0"/>
      <w:divBdr>
        <w:top w:val="none" w:sz="0" w:space="0" w:color="auto"/>
        <w:left w:val="none" w:sz="0" w:space="0" w:color="auto"/>
        <w:bottom w:val="none" w:sz="0" w:space="0" w:color="auto"/>
        <w:right w:val="none" w:sz="0" w:space="0" w:color="auto"/>
      </w:divBdr>
    </w:div>
    <w:div w:id="1602296033">
      <w:bodyDiv w:val="1"/>
      <w:marLeft w:val="0"/>
      <w:marRight w:val="0"/>
      <w:marTop w:val="0"/>
      <w:marBottom w:val="0"/>
      <w:divBdr>
        <w:top w:val="none" w:sz="0" w:space="0" w:color="auto"/>
        <w:left w:val="none" w:sz="0" w:space="0" w:color="auto"/>
        <w:bottom w:val="none" w:sz="0" w:space="0" w:color="auto"/>
        <w:right w:val="none" w:sz="0" w:space="0" w:color="auto"/>
      </w:divBdr>
    </w:div>
    <w:div w:id="20707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11</Pages>
  <Words>3738</Words>
  <Characters>20563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94</cp:revision>
  <dcterms:created xsi:type="dcterms:W3CDTF">2020-04-16T02:26:00Z</dcterms:created>
  <dcterms:modified xsi:type="dcterms:W3CDTF">2020-04-22T04:07:00Z</dcterms:modified>
</cp:coreProperties>
</file>